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062B0" w14:textId="77777777" w:rsidR="00B342BF" w:rsidRPr="004E7C25" w:rsidRDefault="00AC4FA8" w:rsidP="00BA679A">
      <w:pPr>
        <w:pStyle w:val="Nagwek1"/>
        <w:spacing w:line="276" w:lineRule="auto"/>
        <w:rPr>
          <w:rFonts w:ascii="Arial" w:hAnsi="Arial" w:cs="Arial"/>
          <w:b/>
          <w:bCs/>
          <w:sz w:val="22"/>
          <w:szCs w:val="22"/>
          <w:lang w:val="en-GB"/>
        </w:rPr>
      </w:pPr>
      <w:r w:rsidRPr="004E7C25">
        <w:rPr>
          <w:rFonts w:ascii="Arial" w:hAnsi="Arial" w:cs="Arial"/>
          <w:b/>
          <w:bCs/>
          <w:sz w:val="22"/>
          <w:szCs w:val="22"/>
          <w:lang w:val="en-GB"/>
        </w:rPr>
        <w:t>KARTA KURSU</w:t>
      </w:r>
    </w:p>
    <w:p w14:paraId="5CA6C072" w14:textId="77777777" w:rsidR="00B342BF" w:rsidRPr="004E7C25" w:rsidRDefault="00B342BF" w:rsidP="00BA679A">
      <w:pPr>
        <w:spacing w:line="276" w:lineRule="auto"/>
        <w:rPr>
          <w:rFonts w:ascii="Arial" w:hAnsi="Arial" w:cs="Arial"/>
          <w:sz w:val="22"/>
          <w:szCs w:val="22"/>
          <w:lang w:val="en-GB"/>
        </w:rPr>
      </w:pPr>
    </w:p>
    <w:p w14:paraId="0431AC56" w14:textId="48692559" w:rsidR="00B342BF" w:rsidRDefault="00AC4FA8" w:rsidP="00BA679A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4E7C25">
        <w:rPr>
          <w:rFonts w:ascii="Arial" w:hAnsi="Arial" w:cs="Arial"/>
          <w:b/>
          <w:sz w:val="22"/>
          <w:szCs w:val="22"/>
          <w:lang w:val="en-GB"/>
        </w:rPr>
        <w:t xml:space="preserve">Kierunek: </w:t>
      </w:r>
      <w:r w:rsidR="00765645" w:rsidRPr="004E7C25">
        <w:rPr>
          <w:rFonts w:ascii="Arial" w:hAnsi="Arial" w:cs="Arial"/>
          <w:b/>
          <w:sz w:val="22"/>
          <w:szCs w:val="22"/>
          <w:lang w:val="en-GB"/>
        </w:rPr>
        <w:t>Media Content &amp; Creative Writing</w:t>
      </w:r>
    </w:p>
    <w:p w14:paraId="6DC0673F" w14:textId="4E8EC6D0" w:rsidR="00F05187" w:rsidRPr="004A6D98" w:rsidRDefault="00F05187" w:rsidP="00BA679A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A6D98">
        <w:rPr>
          <w:rFonts w:ascii="Arial" w:hAnsi="Arial" w:cs="Arial"/>
          <w:b/>
          <w:sz w:val="22"/>
          <w:szCs w:val="22"/>
        </w:rPr>
        <w:t>2025/2026</w:t>
      </w:r>
    </w:p>
    <w:p w14:paraId="00AD0755" w14:textId="08B32817" w:rsidR="00B342BF" w:rsidRPr="002A65F6" w:rsidRDefault="00AC4FA8" w:rsidP="00BA679A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A65F6">
        <w:rPr>
          <w:rFonts w:ascii="Arial" w:hAnsi="Arial" w:cs="Arial"/>
          <w:b/>
          <w:sz w:val="22"/>
          <w:szCs w:val="22"/>
        </w:rPr>
        <w:t xml:space="preserve">Studia II stopnia, semestr </w:t>
      </w:r>
      <w:r w:rsidR="00473471">
        <w:rPr>
          <w:rFonts w:ascii="Arial" w:hAnsi="Arial" w:cs="Arial"/>
          <w:b/>
          <w:sz w:val="22"/>
          <w:szCs w:val="22"/>
        </w:rPr>
        <w:t>4</w:t>
      </w:r>
    </w:p>
    <w:p w14:paraId="08FF022D" w14:textId="77777777" w:rsidR="00B342BF" w:rsidRPr="002A65F6" w:rsidRDefault="00AC4FA8" w:rsidP="00BA679A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A65F6">
        <w:rPr>
          <w:rFonts w:ascii="Arial" w:hAnsi="Arial" w:cs="Arial"/>
          <w:b/>
          <w:sz w:val="22"/>
          <w:szCs w:val="22"/>
        </w:rPr>
        <w:t>Studia stacjonarne</w:t>
      </w:r>
    </w:p>
    <w:p w14:paraId="3A0337F7" w14:textId="77777777" w:rsidR="00B342BF" w:rsidRPr="002A65F6" w:rsidRDefault="00B342BF" w:rsidP="00BA679A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886C5E0" w14:textId="77777777" w:rsidR="00B342BF" w:rsidRPr="002A65F6" w:rsidRDefault="00B342BF" w:rsidP="00BA679A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561FAF0" w14:textId="77777777" w:rsidR="00B342BF" w:rsidRPr="002A65F6" w:rsidRDefault="00B342BF" w:rsidP="00BA679A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56"/>
      </w:tblGrid>
      <w:tr w:rsidR="00B342BF" w:rsidRPr="002A65F6" w14:paraId="4B65CD3A" w14:textId="77777777">
        <w:trPr>
          <w:trHeight w:val="395"/>
        </w:trPr>
        <w:tc>
          <w:tcPr>
            <w:tcW w:w="19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AE4BDDA" w14:textId="77777777" w:rsidR="00B342BF" w:rsidRPr="002A65F6" w:rsidRDefault="00AC4FA8" w:rsidP="00BA679A">
            <w:pPr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45426EB" w14:textId="7AAC37D1" w:rsidR="00B342BF" w:rsidRPr="002A65F6" w:rsidRDefault="002C6ECC" w:rsidP="00BA679A">
            <w:pPr>
              <w:pStyle w:val="Zawartotabeli"/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Narracja w grach wideo</w:t>
            </w:r>
          </w:p>
        </w:tc>
      </w:tr>
      <w:tr w:rsidR="00B342BF" w:rsidRPr="002A65F6" w14:paraId="4F8396FE" w14:textId="77777777">
        <w:trPr>
          <w:trHeight w:val="379"/>
        </w:trPr>
        <w:tc>
          <w:tcPr>
            <w:tcW w:w="19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1B7F0B54" w14:textId="77777777" w:rsidR="00B342BF" w:rsidRPr="002A65F6" w:rsidRDefault="00AC4FA8" w:rsidP="00BA679A">
            <w:pPr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3E26683" w14:textId="4802B90B" w:rsidR="00B342BF" w:rsidRPr="002A65F6" w:rsidRDefault="002C6ECC" w:rsidP="00BA679A">
            <w:pPr>
              <w:pStyle w:val="Zawartotabeli"/>
              <w:spacing w:before="60" w:after="60" w:line="276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2A65F6">
              <w:rPr>
                <w:rFonts w:ascii="Arial" w:hAnsi="Arial" w:cs="Arial"/>
                <w:iCs/>
                <w:sz w:val="22"/>
                <w:szCs w:val="22"/>
                <w:lang w:val="en"/>
              </w:rPr>
              <w:t>Narrative of video games</w:t>
            </w:r>
          </w:p>
        </w:tc>
      </w:tr>
    </w:tbl>
    <w:p w14:paraId="06445B3B" w14:textId="77777777" w:rsidR="00B342BF" w:rsidRPr="002A65F6" w:rsidRDefault="00B342BF" w:rsidP="00BA679A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9640" w:type="dxa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8"/>
        <w:gridCol w:w="3190"/>
        <w:gridCol w:w="3262"/>
      </w:tblGrid>
      <w:tr w:rsidR="00B342BF" w:rsidRPr="002A65F6" w14:paraId="1A2045E9" w14:textId="77777777">
        <w:trPr>
          <w:cantSplit/>
        </w:trPr>
        <w:tc>
          <w:tcPr>
            <w:tcW w:w="3188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076C8874" w14:textId="77777777" w:rsidR="00B342BF" w:rsidRPr="002A65F6" w:rsidRDefault="00AC4FA8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9BB8F72" w14:textId="77777777" w:rsidR="00B342BF" w:rsidRPr="002A65F6" w:rsidRDefault="00AC4FA8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Dr Konrad Zielonka</w:t>
            </w:r>
          </w:p>
        </w:tc>
        <w:tc>
          <w:tcPr>
            <w:tcW w:w="32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5B7B094A" w14:textId="77777777" w:rsidR="00B342BF" w:rsidRPr="002A65F6" w:rsidRDefault="00AC4FA8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B342BF" w:rsidRPr="002A65F6" w14:paraId="6D93516F" w14:textId="77777777">
        <w:trPr>
          <w:cantSplit/>
          <w:trHeight w:val="405"/>
        </w:trPr>
        <w:tc>
          <w:tcPr>
            <w:tcW w:w="3188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6326AFF1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E38A882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2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EA57C03" w14:textId="77777777" w:rsidR="00B342BF" w:rsidRPr="002A65F6" w:rsidRDefault="00AC4FA8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B342BF" w:rsidRPr="002A65F6" w14:paraId="08E05DE3" w14:textId="77777777">
        <w:trPr>
          <w:cantSplit/>
          <w:trHeight w:val="57"/>
        </w:trPr>
        <w:tc>
          <w:tcPr>
            <w:tcW w:w="3188" w:type="dxa"/>
            <w:tcBorders>
              <w:top w:val="single" w:sz="2" w:space="0" w:color="95B3D7"/>
              <w:bottom w:val="single" w:sz="2" w:space="0" w:color="95B3D7"/>
            </w:tcBorders>
            <w:vAlign w:val="center"/>
          </w:tcPr>
          <w:p w14:paraId="47A80111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33DB8D4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2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1E853B7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2BF" w:rsidRPr="002A65F6" w14:paraId="595C3EC7" w14:textId="77777777">
        <w:trPr>
          <w:cantSplit/>
        </w:trPr>
        <w:tc>
          <w:tcPr>
            <w:tcW w:w="318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27E8F1B" w14:textId="77777777" w:rsidR="00B342BF" w:rsidRPr="002A65F6" w:rsidRDefault="00AC4FA8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C44B6C7" w14:textId="18757685" w:rsidR="00B342BF" w:rsidRPr="002A65F6" w:rsidRDefault="002C6ECC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 xml:space="preserve">2, </w:t>
            </w:r>
            <w:r w:rsidR="00473471">
              <w:rPr>
                <w:rFonts w:ascii="Arial" w:hAnsi="Arial" w:cs="Arial"/>
                <w:sz w:val="22"/>
                <w:szCs w:val="22"/>
              </w:rPr>
              <w:t>zal</w:t>
            </w:r>
            <w:r w:rsidRPr="002A65F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62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324E46F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E14AEF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p w14:paraId="58048937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p w14:paraId="4110ED61" w14:textId="77777777" w:rsidR="00B342BF" w:rsidRPr="002A65F6" w:rsidRDefault="00AC4FA8" w:rsidP="00BA679A">
      <w:pPr>
        <w:spacing w:line="276" w:lineRule="auto"/>
        <w:rPr>
          <w:rFonts w:ascii="Arial" w:hAnsi="Arial" w:cs="Arial"/>
          <w:sz w:val="22"/>
          <w:szCs w:val="22"/>
        </w:rPr>
      </w:pPr>
      <w:r w:rsidRPr="002A65F6">
        <w:rPr>
          <w:rFonts w:ascii="Arial" w:hAnsi="Arial" w:cs="Arial"/>
          <w:sz w:val="22"/>
          <w:szCs w:val="22"/>
        </w:rPr>
        <w:t>Opis kursu (cele kształcenia)</w:t>
      </w:r>
    </w:p>
    <w:p w14:paraId="416F7961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1010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07"/>
      </w:tblGrid>
      <w:tr w:rsidR="00B342BF" w:rsidRPr="002A65F6" w14:paraId="79FCD883" w14:textId="77777777">
        <w:trPr>
          <w:trHeight w:val="694"/>
        </w:trPr>
        <w:tc>
          <w:tcPr>
            <w:tcW w:w="101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C906197" w14:textId="654167C5" w:rsidR="00B342BF" w:rsidRPr="002A65F6" w:rsidRDefault="002A65F6" w:rsidP="006D21F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 xml:space="preserve">Celem kursu jest zapoznanie studentów z tematyką narracji w grach wideo. Punktem wyjścia do zrozumienia specyfiki tematu będzie przybliżenie stanowisk kluczowych polskich badaczy, a także </w:t>
            </w:r>
            <w:r w:rsidR="006D21F3">
              <w:rPr>
                <w:rFonts w:ascii="Arial" w:hAnsi="Arial" w:cs="Arial"/>
                <w:sz w:val="22"/>
                <w:szCs w:val="22"/>
              </w:rPr>
              <w:t>omówienie</w:t>
            </w:r>
            <w:r w:rsidRPr="002A65F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7F3A">
              <w:rPr>
                <w:rFonts w:ascii="Arial" w:hAnsi="Arial" w:cs="Arial"/>
                <w:sz w:val="22"/>
                <w:szCs w:val="22"/>
              </w:rPr>
              <w:t>zagadnień</w:t>
            </w:r>
            <w:r w:rsidRPr="002A65F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D21F3">
              <w:rPr>
                <w:rFonts w:ascii="Arial" w:hAnsi="Arial" w:cs="Arial"/>
                <w:sz w:val="22"/>
                <w:szCs w:val="22"/>
              </w:rPr>
              <w:t>na przykładach wybranych gier wideo</w:t>
            </w:r>
            <w:r w:rsidRPr="002A65F6">
              <w:rPr>
                <w:rFonts w:ascii="Arial" w:hAnsi="Arial" w:cs="Arial"/>
                <w:sz w:val="22"/>
                <w:szCs w:val="22"/>
              </w:rPr>
              <w:t xml:space="preserve">. Tematyka zajęć będzie formą wprowadzania w zakres kompetencji badawczych w dziedzinie </w:t>
            </w:r>
            <w:r w:rsidRPr="002A65F6">
              <w:rPr>
                <w:rFonts w:ascii="Arial" w:hAnsi="Arial" w:cs="Arial"/>
                <w:i/>
                <w:iCs/>
                <w:sz w:val="22"/>
                <w:szCs w:val="22"/>
              </w:rPr>
              <w:t>game studies</w:t>
            </w:r>
            <w:r w:rsidRPr="002A65F6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W ramach kursu obrana zostanie perspektywa badania gry wideo jako tekstu narracyjnego.</w:t>
            </w:r>
            <w:r w:rsidR="00C1778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</w:tbl>
    <w:p w14:paraId="740B00C3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p w14:paraId="65293DB0" w14:textId="77777777" w:rsidR="00B342BF" w:rsidRPr="002A65F6" w:rsidRDefault="00AC4FA8" w:rsidP="00BA679A">
      <w:pPr>
        <w:spacing w:line="276" w:lineRule="auto"/>
        <w:rPr>
          <w:rFonts w:ascii="Arial" w:hAnsi="Arial" w:cs="Arial"/>
          <w:sz w:val="22"/>
          <w:szCs w:val="22"/>
        </w:rPr>
      </w:pPr>
      <w:r w:rsidRPr="002A65F6">
        <w:rPr>
          <w:rFonts w:ascii="Arial" w:hAnsi="Arial" w:cs="Arial"/>
          <w:sz w:val="22"/>
          <w:szCs w:val="22"/>
        </w:rPr>
        <w:t>Warunki wstępne</w:t>
      </w:r>
    </w:p>
    <w:p w14:paraId="7A3064B9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B342BF" w:rsidRPr="002A65F6" w14:paraId="1A0FC6C3" w14:textId="77777777">
        <w:trPr>
          <w:trHeight w:val="550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D94FA9B" w14:textId="77777777" w:rsidR="00B342BF" w:rsidRPr="002A65F6" w:rsidRDefault="00AC4FA8" w:rsidP="00BA679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75EC747" w14:textId="635980B8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2BF" w:rsidRPr="002A65F6" w14:paraId="504CE1B2" w14:textId="77777777">
        <w:trPr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6A48E3C1" w14:textId="77777777" w:rsidR="00B342BF" w:rsidRPr="002A65F6" w:rsidRDefault="00AC4FA8" w:rsidP="00BA679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095656CE" w14:textId="7BABF6B8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2BF" w:rsidRPr="002A65F6" w14:paraId="59847C34" w14:textId="77777777"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307B40BB" w14:textId="77777777" w:rsidR="00B342BF" w:rsidRPr="002A65F6" w:rsidRDefault="00AC4FA8" w:rsidP="00BA679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36F2253" w14:textId="0F24F5EB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A9DBD9E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p w14:paraId="2080315D" w14:textId="77777777" w:rsidR="00B342BF" w:rsidRPr="002A65F6" w:rsidRDefault="00AC4FA8" w:rsidP="00BA679A">
      <w:pPr>
        <w:spacing w:line="276" w:lineRule="auto"/>
        <w:rPr>
          <w:rFonts w:ascii="Arial" w:hAnsi="Arial" w:cs="Arial"/>
          <w:sz w:val="22"/>
          <w:szCs w:val="22"/>
        </w:rPr>
      </w:pPr>
      <w:r w:rsidRPr="002A65F6">
        <w:rPr>
          <w:rFonts w:ascii="Arial" w:hAnsi="Arial" w:cs="Arial"/>
          <w:sz w:val="22"/>
          <w:szCs w:val="22"/>
        </w:rPr>
        <w:t>Efekty uczenia się</w:t>
      </w:r>
    </w:p>
    <w:p w14:paraId="70F283E4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B342BF" w:rsidRPr="002A65F6" w14:paraId="1BE9553A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2BAAA21" w14:textId="77777777" w:rsidR="00B342BF" w:rsidRPr="002A65F6" w:rsidRDefault="00AC4FA8" w:rsidP="00BA679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E1D87D5" w14:textId="77777777" w:rsidR="00B342BF" w:rsidRPr="002A65F6" w:rsidRDefault="00AC4FA8" w:rsidP="00BA679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DF0DA08" w14:textId="77777777" w:rsidR="00B342BF" w:rsidRPr="002A65F6" w:rsidRDefault="00AC4FA8" w:rsidP="00BA679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B342BF" w:rsidRPr="002A65F6" w14:paraId="3460B093" w14:textId="77777777">
        <w:trPr>
          <w:cantSplit/>
          <w:trHeight w:val="1838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1775056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FEECD3C" w14:textId="77777777" w:rsidR="00012EBA" w:rsidRDefault="00655DF3" w:rsidP="002A65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5DF3">
              <w:rPr>
                <w:rFonts w:ascii="Arial" w:hAnsi="Arial" w:cs="Arial"/>
                <w:sz w:val="22"/>
                <w:szCs w:val="22"/>
              </w:rPr>
              <w:t xml:space="preserve">W1. Absolwent ma pogłębioną wiedzę na temat kluczowych pojęć i modeli teoretycznych w obszarze ludologii, </w:t>
            </w:r>
            <w:r w:rsidRPr="00C67F3A">
              <w:rPr>
                <w:rFonts w:ascii="Arial" w:hAnsi="Arial" w:cs="Arial"/>
                <w:i/>
                <w:iCs/>
                <w:sz w:val="22"/>
                <w:szCs w:val="22"/>
              </w:rPr>
              <w:t>game studies</w:t>
            </w:r>
            <w:r w:rsidRPr="00655DF3">
              <w:rPr>
                <w:rFonts w:ascii="Arial" w:hAnsi="Arial" w:cs="Arial"/>
                <w:sz w:val="22"/>
                <w:szCs w:val="22"/>
              </w:rPr>
              <w:t xml:space="preserve"> i narratologii </w:t>
            </w:r>
            <w:r>
              <w:rPr>
                <w:rFonts w:ascii="Arial" w:hAnsi="Arial" w:cs="Arial"/>
                <w:sz w:val="22"/>
                <w:szCs w:val="22"/>
              </w:rPr>
              <w:t xml:space="preserve">w kontekście </w:t>
            </w:r>
            <w:r w:rsidRPr="00655DF3">
              <w:rPr>
                <w:rFonts w:ascii="Arial" w:hAnsi="Arial" w:cs="Arial"/>
                <w:sz w:val="22"/>
                <w:szCs w:val="22"/>
              </w:rPr>
              <w:t>gier wideo</w:t>
            </w:r>
          </w:p>
          <w:p w14:paraId="21410120" w14:textId="77777777" w:rsidR="00655DF3" w:rsidRDefault="00655DF3" w:rsidP="002A65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A87CA24" w14:textId="6443FD49" w:rsidR="00655DF3" w:rsidRPr="002A65F6" w:rsidRDefault="00655DF3" w:rsidP="002A65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W2. A</w:t>
            </w:r>
            <w:r w:rsidRPr="00655DF3">
              <w:rPr>
                <w:rFonts w:ascii="Arial" w:hAnsi="Arial" w:cs="Arial"/>
                <w:sz w:val="22"/>
                <w:szCs w:val="22"/>
              </w:rPr>
              <w:t>bsolwent zna główne stanowiska polskich badaczy dotyczące specyfiki narracji w grach wideo i potrafi je umiejscowić w kontekście współczesnych badań nad</w:t>
            </w:r>
            <w:r>
              <w:rPr>
                <w:rFonts w:ascii="Arial" w:hAnsi="Arial" w:cs="Arial"/>
                <w:sz w:val="22"/>
                <w:szCs w:val="22"/>
              </w:rPr>
              <w:t xml:space="preserve"> tekstami kultury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2006649" w14:textId="4A8C5068" w:rsidR="00B342BF" w:rsidRPr="002A65F6" w:rsidRDefault="00655DF3" w:rsidP="002A65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K_W2, K_W</w:t>
            </w:r>
            <w:r w:rsidR="008D2FF4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</w:tbl>
    <w:p w14:paraId="7C62B7C3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p w14:paraId="7230B52A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5246"/>
        <w:gridCol w:w="2410"/>
      </w:tblGrid>
      <w:tr w:rsidR="00B342BF" w:rsidRPr="002A65F6" w14:paraId="59B361A8" w14:textId="77777777">
        <w:trPr>
          <w:cantSplit/>
          <w:trHeight w:val="939"/>
        </w:trPr>
        <w:tc>
          <w:tcPr>
            <w:tcW w:w="198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1A2F9E1" w14:textId="77777777" w:rsidR="00B342BF" w:rsidRPr="002A65F6" w:rsidRDefault="00AC4FA8" w:rsidP="00BA679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458FCAF" w14:textId="77777777" w:rsidR="00B342BF" w:rsidRPr="002A65F6" w:rsidRDefault="00AC4FA8" w:rsidP="00BA679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4E2BE83" w14:textId="77777777" w:rsidR="00B342BF" w:rsidRPr="002A65F6" w:rsidRDefault="00AC4FA8" w:rsidP="00BA679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B342BF" w:rsidRPr="002A65F6" w14:paraId="1963605A" w14:textId="77777777">
        <w:trPr>
          <w:cantSplit/>
          <w:trHeight w:val="2116"/>
        </w:trPr>
        <w:tc>
          <w:tcPr>
            <w:tcW w:w="198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1B66177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8FCBF83" w14:textId="4D495CEA" w:rsidR="00B342BF" w:rsidRPr="002A65F6" w:rsidRDefault="00655DF3" w:rsidP="0003679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5DF3">
              <w:rPr>
                <w:rFonts w:ascii="Arial" w:hAnsi="Arial" w:cs="Arial"/>
                <w:sz w:val="22"/>
                <w:szCs w:val="22"/>
              </w:rPr>
              <w:t>U1. Absolwent potrafi wykorzystać posiadaną wiedzę teoretyczną do krytycznej analizy, syntezy i twórczej interpretacji wybranej gry wideo jako tekstu narracyjnego, stosując narzędzia</w:t>
            </w:r>
            <w:r w:rsidR="00973C70">
              <w:rPr>
                <w:rFonts w:ascii="Arial" w:hAnsi="Arial" w:cs="Arial"/>
                <w:sz w:val="22"/>
                <w:szCs w:val="22"/>
              </w:rPr>
              <w:t xml:space="preserve"> charakterystyczne dla</w:t>
            </w:r>
            <w:r w:rsidRPr="00655DF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55DF3">
              <w:rPr>
                <w:rFonts w:ascii="Arial" w:hAnsi="Arial" w:cs="Arial"/>
                <w:i/>
                <w:iCs/>
                <w:sz w:val="22"/>
                <w:szCs w:val="22"/>
              </w:rPr>
              <w:t>game studies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DA45609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BCD2DD0" w14:textId="62B9BBEF" w:rsidR="00B342BF" w:rsidRPr="002A65F6" w:rsidRDefault="00655DF3" w:rsidP="004D3B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5DF3">
              <w:rPr>
                <w:rFonts w:ascii="Arial" w:hAnsi="Arial" w:cs="Arial"/>
                <w:sz w:val="22"/>
                <w:szCs w:val="22"/>
              </w:rPr>
              <w:t>K_U1</w:t>
            </w:r>
          </w:p>
        </w:tc>
      </w:tr>
    </w:tbl>
    <w:p w14:paraId="147423BB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p w14:paraId="468B77E7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5246"/>
        <w:gridCol w:w="2410"/>
      </w:tblGrid>
      <w:tr w:rsidR="00B342BF" w:rsidRPr="002A65F6" w14:paraId="02DC5432" w14:textId="77777777">
        <w:trPr>
          <w:cantSplit/>
          <w:trHeight w:val="800"/>
        </w:trPr>
        <w:tc>
          <w:tcPr>
            <w:tcW w:w="198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F83B0E2" w14:textId="77777777" w:rsidR="00B342BF" w:rsidRPr="002A65F6" w:rsidRDefault="00AC4FA8" w:rsidP="00BA679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A25B162" w14:textId="77777777" w:rsidR="00B342BF" w:rsidRPr="002A65F6" w:rsidRDefault="00AC4FA8" w:rsidP="00BA679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312CA02" w14:textId="77777777" w:rsidR="00B342BF" w:rsidRPr="002A65F6" w:rsidRDefault="00AC4FA8" w:rsidP="00BA679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B342BF" w:rsidRPr="002A65F6" w14:paraId="465681CC" w14:textId="77777777">
        <w:trPr>
          <w:cantSplit/>
          <w:trHeight w:val="1984"/>
        </w:trPr>
        <w:tc>
          <w:tcPr>
            <w:tcW w:w="198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996AEBF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7A40E62F" w14:textId="77777777" w:rsidR="00B342BF" w:rsidRDefault="00655DF3" w:rsidP="004D3B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5DF3">
              <w:rPr>
                <w:rFonts w:ascii="Arial" w:hAnsi="Arial" w:cs="Arial"/>
                <w:sz w:val="22"/>
                <w:szCs w:val="22"/>
              </w:rPr>
              <w:t xml:space="preserve">K1. Absolwent ma świadomość konieczności ciągłego uczenia się i pogłębiania wiedzy w dynamicznie rozwijającej się dziedzinie </w:t>
            </w:r>
            <w:r w:rsidRPr="00655DF3">
              <w:rPr>
                <w:rFonts w:ascii="Arial" w:hAnsi="Arial" w:cs="Arial"/>
                <w:i/>
                <w:iCs/>
                <w:sz w:val="22"/>
                <w:szCs w:val="22"/>
              </w:rPr>
              <w:t>game studies</w:t>
            </w:r>
            <w:r w:rsidRPr="00655DF3">
              <w:rPr>
                <w:rFonts w:ascii="Arial" w:hAnsi="Arial" w:cs="Arial"/>
                <w:sz w:val="22"/>
                <w:szCs w:val="22"/>
              </w:rPr>
              <w:t xml:space="preserve"> oraz jest gotów do krytycznej oceny własnych umiejętności badawczych</w:t>
            </w:r>
          </w:p>
          <w:p w14:paraId="6A0F1E32" w14:textId="77777777" w:rsidR="00655DF3" w:rsidRDefault="00655DF3" w:rsidP="004D3B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9D86C3A" w14:textId="52D4055F" w:rsidR="00655DF3" w:rsidRPr="00655DF3" w:rsidRDefault="00655DF3" w:rsidP="004D3B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5DF3">
              <w:rPr>
                <w:rFonts w:ascii="Arial" w:hAnsi="Arial" w:cs="Arial"/>
                <w:sz w:val="22"/>
                <w:szCs w:val="22"/>
              </w:rPr>
              <w:t>K2. Absolwent jest gotów do odpowiedzialnego i aktywnego udziału w dyskusji problemowej dotyczącej analizowanych zjawisk w grach wideo, respektując różnorodność stanowisk badawczych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EBCA6C4" w14:textId="3B178CCF" w:rsidR="00B342BF" w:rsidRPr="002A65F6" w:rsidRDefault="00655DF3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K_K1, K_K5</w:t>
            </w:r>
          </w:p>
        </w:tc>
      </w:tr>
    </w:tbl>
    <w:p w14:paraId="7FBE4BB8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p w14:paraId="426BBF2A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p w14:paraId="3A9188B2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p w14:paraId="7C35F7B7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p w14:paraId="3D6D2CA1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p w14:paraId="2055EDCA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6"/>
        <w:gridCol w:w="850"/>
        <w:gridCol w:w="272"/>
        <w:gridCol w:w="862"/>
        <w:gridCol w:w="315"/>
        <w:gridCol w:w="818"/>
        <w:gridCol w:w="285"/>
        <w:gridCol w:w="850"/>
        <w:gridCol w:w="283"/>
        <w:gridCol w:w="850"/>
        <w:gridCol w:w="285"/>
        <w:gridCol w:w="849"/>
        <w:gridCol w:w="284"/>
      </w:tblGrid>
      <w:tr w:rsidR="00B342BF" w:rsidRPr="002A65F6" w14:paraId="017FD14C" w14:textId="77777777">
        <w:trPr>
          <w:cantSplit/>
          <w:trHeight w:hRule="exact" w:val="424"/>
        </w:trPr>
        <w:tc>
          <w:tcPr>
            <w:tcW w:w="9639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1B9014EF" w14:textId="77777777" w:rsidR="00B342BF" w:rsidRPr="002A65F6" w:rsidRDefault="00AC4FA8" w:rsidP="00BA679A">
            <w:pPr>
              <w:pStyle w:val="Zawartotabeli"/>
              <w:spacing w:before="57" w:after="57" w:line="276" w:lineRule="auto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B342BF" w:rsidRPr="002A65F6" w14:paraId="58403B4A" w14:textId="77777777">
        <w:trPr>
          <w:cantSplit/>
          <w:trHeight w:val="654"/>
        </w:trPr>
        <w:tc>
          <w:tcPr>
            <w:tcW w:w="161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F8CF421" w14:textId="77777777" w:rsidR="00B342BF" w:rsidRPr="002A65F6" w:rsidRDefault="00AC4FA8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6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D7E4D35" w14:textId="77777777" w:rsidR="00B342BF" w:rsidRPr="002A65F6" w:rsidRDefault="00AC4FA8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7164F0EF" w14:textId="77777777" w:rsidR="00B342BF" w:rsidRPr="002A65F6" w:rsidRDefault="00AC4FA8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3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87C0107" w14:textId="77777777" w:rsidR="00B342BF" w:rsidRPr="002A65F6" w:rsidRDefault="00AC4FA8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B342BF" w:rsidRPr="002A65F6" w14:paraId="3B32AFCE" w14:textId="77777777">
        <w:trPr>
          <w:cantSplit/>
          <w:trHeight w:val="477"/>
        </w:trPr>
        <w:tc>
          <w:tcPr>
            <w:tcW w:w="161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32F663E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6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C7222A1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1A7469F" w14:textId="77777777" w:rsidR="00B342BF" w:rsidRPr="002A65F6" w:rsidRDefault="00AC4FA8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94CE3DC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5CE14D6" w14:textId="77777777" w:rsidR="00B342BF" w:rsidRPr="002A65F6" w:rsidRDefault="00AC4FA8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E0237A3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61D3AF0" w14:textId="77777777" w:rsidR="00B342BF" w:rsidRPr="002A65F6" w:rsidRDefault="00AC4FA8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A6AD10B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EE27440" w14:textId="77777777" w:rsidR="00B342BF" w:rsidRPr="002A65F6" w:rsidRDefault="00AC4FA8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092B29C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6DAF226" w14:textId="77777777" w:rsidR="00B342BF" w:rsidRPr="002A65F6" w:rsidRDefault="00AC4FA8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8886FBA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532F6D4" w14:textId="77777777" w:rsidR="00B342BF" w:rsidRPr="002A65F6" w:rsidRDefault="00AC4FA8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F340F0F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2BF" w:rsidRPr="002A65F6" w14:paraId="1AF7DF07" w14:textId="77777777">
        <w:trPr>
          <w:trHeight w:val="499"/>
        </w:trPr>
        <w:tc>
          <w:tcPr>
            <w:tcW w:w="161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28F4755" w14:textId="77777777" w:rsidR="00B342BF" w:rsidRPr="002A65F6" w:rsidRDefault="00AC4FA8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lastRenderedPageBreak/>
              <w:t>Liczba godzin</w:t>
            </w:r>
          </w:p>
        </w:tc>
        <w:tc>
          <w:tcPr>
            <w:tcW w:w="12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DB04505" w14:textId="109E12E9" w:rsidR="00B342BF" w:rsidRPr="002A65F6" w:rsidRDefault="00B342BF" w:rsidP="004E7C25">
            <w:pPr>
              <w:pStyle w:val="Zawartotabeli"/>
              <w:spacing w:before="57" w:after="57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E54B30D" w14:textId="6FADB790" w:rsidR="00B342BF" w:rsidRPr="002A65F6" w:rsidRDefault="004E7C25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265B24B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275C669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B49517B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6C7C363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89F8680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2BF" w:rsidRPr="002A65F6" w14:paraId="61B48355" w14:textId="77777777">
        <w:trPr>
          <w:trHeight w:val="462"/>
        </w:trPr>
        <w:tc>
          <w:tcPr>
            <w:tcW w:w="161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233D334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93A4C8F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C97B52F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30E9E80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2E3407B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32DA06D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8705C19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98A1782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1F3B0E" w14:textId="77777777" w:rsidR="00B342BF" w:rsidRPr="002A65F6" w:rsidRDefault="00B342BF" w:rsidP="00BA679A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7A29667E" w14:textId="77777777" w:rsidR="00B342BF" w:rsidRPr="002A65F6" w:rsidRDefault="00B342BF" w:rsidP="00BA679A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214DEAE2" w14:textId="77777777" w:rsidR="00B342BF" w:rsidRPr="002A65F6" w:rsidRDefault="00AC4FA8" w:rsidP="00BA679A">
      <w:pPr>
        <w:spacing w:line="276" w:lineRule="auto"/>
        <w:rPr>
          <w:rFonts w:ascii="Arial" w:hAnsi="Arial" w:cs="Arial"/>
          <w:sz w:val="22"/>
          <w:szCs w:val="22"/>
        </w:rPr>
      </w:pPr>
      <w:r w:rsidRPr="002A65F6">
        <w:rPr>
          <w:rFonts w:ascii="Arial" w:hAnsi="Arial" w:cs="Arial"/>
          <w:sz w:val="22"/>
          <w:szCs w:val="22"/>
        </w:rPr>
        <w:t>Opis metod prowadzenia zajęć</w:t>
      </w:r>
    </w:p>
    <w:p w14:paraId="4538A45C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4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5"/>
      </w:tblGrid>
      <w:tr w:rsidR="00B342BF" w:rsidRPr="002A65F6" w14:paraId="713D5795" w14:textId="77777777">
        <w:trPr>
          <w:trHeight w:val="1049"/>
        </w:trPr>
        <w:tc>
          <w:tcPr>
            <w:tcW w:w="96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9064978" w14:textId="4D5660A5" w:rsidR="00B342BF" w:rsidRPr="002A65F6" w:rsidRDefault="00AC4FA8" w:rsidP="00BA679A">
            <w:pPr>
              <w:pStyle w:val="Zawartotabeli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Ćwiczenia i zajęcia praktyczne.</w:t>
            </w:r>
            <w:r w:rsidR="002A65F6" w:rsidRPr="002A65F6">
              <w:rPr>
                <w:rFonts w:ascii="Arial" w:hAnsi="Arial" w:cs="Arial"/>
                <w:sz w:val="22"/>
                <w:szCs w:val="22"/>
              </w:rPr>
              <w:t xml:space="preserve"> Analiza tekstów i materiałów ludograficznych, dyskusja problemowa. </w:t>
            </w:r>
            <w:r w:rsidR="00A35C2F">
              <w:rPr>
                <w:rFonts w:ascii="Arial" w:hAnsi="Arial" w:cs="Arial"/>
                <w:sz w:val="22"/>
                <w:szCs w:val="22"/>
              </w:rPr>
              <w:t>W trakcie zajęć przewidziana jest rozgrywka w wybraną grę wideo.</w:t>
            </w:r>
          </w:p>
        </w:tc>
      </w:tr>
    </w:tbl>
    <w:p w14:paraId="5955EAE9" w14:textId="77777777" w:rsidR="00B342BF" w:rsidRPr="002A65F6" w:rsidRDefault="00B342BF" w:rsidP="00BA679A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5021C92E" w14:textId="77777777" w:rsidR="00B342BF" w:rsidRPr="002A65F6" w:rsidRDefault="00B342BF" w:rsidP="00BA679A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3B2FD010" w14:textId="77777777" w:rsidR="00B342BF" w:rsidRPr="002A65F6" w:rsidRDefault="00AC4FA8" w:rsidP="00BA679A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  <w:r w:rsidRPr="002A65F6">
        <w:rPr>
          <w:rFonts w:ascii="Arial" w:hAnsi="Arial" w:cs="Arial"/>
          <w:sz w:val="22"/>
          <w:szCs w:val="22"/>
        </w:rPr>
        <w:t>Formy sprawdzania efektów uczenia się</w:t>
      </w:r>
    </w:p>
    <w:p w14:paraId="344DD44C" w14:textId="77777777" w:rsidR="00B342BF" w:rsidRPr="002A65F6" w:rsidRDefault="00B342BF" w:rsidP="00BA679A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21" w:type="dxa"/>
        <w:tblLayout w:type="fixed"/>
        <w:tblLook w:val="04A0" w:firstRow="1" w:lastRow="0" w:firstColumn="1" w:lastColumn="0" w:noHBand="0" w:noVBand="1"/>
      </w:tblPr>
      <w:tblGrid>
        <w:gridCol w:w="963"/>
        <w:gridCol w:w="665"/>
        <w:gridCol w:w="666"/>
        <w:gridCol w:w="667"/>
        <w:gridCol w:w="666"/>
        <w:gridCol w:w="665"/>
        <w:gridCol w:w="666"/>
        <w:gridCol w:w="667"/>
        <w:gridCol w:w="666"/>
        <w:gridCol w:w="650"/>
        <w:gridCol w:w="682"/>
        <w:gridCol w:w="667"/>
        <w:gridCol w:w="666"/>
        <w:gridCol w:w="665"/>
      </w:tblGrid>
      <w:tr w:rsidR="00B342BF" w:rsidRPr="002A65F6" w14:paraId="128F1384" w14:textId="77777777" w:rsidTr="00012EBA">
        <w:trPr>
          <w:cantSplit/>
          <w:trHeight w:val="1616"/>
        </w:trPr>
        <w:tc>
          <w:tcPr>
            <w:tcW w:w="9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8D64353" w14:textId="77777777" w:rsidR="00B342BF" w:rsidRPr="002A65F6" w:rsidRDefault="00B342BF" w:rsidP="00BA679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EE18737" w14:textId="77777777" w:rsidR="00B342BF" w:rsidRPr="002A65F6" w:rsidRDefault="00AC4FA8" w:rsidP="00BA679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2A65F6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D0D2E6E" w14:textId="77777777" w:rsidR="00B342BF" w:rsidRPr="002A65F6" w:rsidRDefault="00AC4FA8" w:rsidP="00BA679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DBB2FEB" w14:textId="77777777" w:rsidR="00B342BF" w:rsidRPr="002A65F6" w:rsidRDefault="00AC4FA8" w:rsidP="00BA679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12A0AE3" w14:textId="77777777" w:rsidR="00B342BF" w:rsidRPr="002A65F6" w:rsidRDefault="00AC4FA8" w:rsidP="00BA679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4F06900" w14:textId="46E34FB7" w:rsidR="00B342BF" w:rsidRPr="002A65F6" w:rsidRDefault="00AC4FA8" w:rsidP="00BA679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 xml:space="preserve">Praca </w:t>
            </w:r>
            <w:r w:rsidR="00012EBA">
              <w:rPr>
                <w:rFonts w:ascii="Arial" w:hAnsi="Arial" w:cs="Arial"/>
                <w:sz w:val="22"/>
                <w:szCs w:val="22"/>
              </w:rPr>
              <w:t>w trakcie zajęć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5F90A3A" w14:textId="77777777" w:rsidR="00B342BF" w:rsidRPr="002A65F6" w:rsidRDefault="00AC4FA8" w:rsidP="00BA679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E0A4795" w14:textId="77777777" w:rsidR="00B342BF" w:rsidRPr="002A65F6" w:rsidRDefault="00AC4FA8" w:rsidP="00BA679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7B690A46" w14:textId="77777777" w:rsidR="00B342BF" w:rsidRPr="002A65F6" w:rsidRDefault="00AC4FA8" w:rsidP="00BA679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6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D13114C" w14:textId="77777777" w:rsidR="00EC06D7" w:rsidRDefault="00012EBA" w:rsidP="00012EBA">
            <w:pPr>
              <w:spacing w:line="276" w:lineRule="auto"/>
              <w:ind w:left="113" w:right="1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Referat</w:t>
            </w:r>
          </w:p>
          <w:p w14:paraId="07BC15E5" w14:textId="778ABD2D" w:rsidR="00012EBA" w:rsidRPr="002A65F6" w:rsidRDefault="00012EBA" w:rsidP="00012EBA">
            <w:pPr>
              <w:spacing w:line="276" w:lineRule="auto"/>
              <w:ind w:left="113" w:right="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5A0AC69" w14:textId="77777777" w:rsidR="00B342BF" w:rsidRPr="002A65F6" w:rsidRDefault="00AC4FA8" w:rsidP="00BA679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0031728" w14:textId="77777777" w:rsidR="00B342BF" w:rsidRPr="002A65F6" w:rsidRDefault="00AC4FA8" w:rsidP="00BA679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19C194B" w14:textId="52BB69E3" w:rsidR="00B342BF" w:rsidRPr="002A65F6" w:rsidRDefault="00BD4583" w:rsidP="00BA679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Kolokwium </w:t>
            </w:r>
            <w:r w:rsidRPr="002A65F6">
              <w:rPr>
                <w:rFonts w:ascii="Arial" w:hAnsi="Arial" w:cs="Arial"/>
                <w:sz w:val="22"/>
                <w:szCs w:val="22"/>
              </w:rPr>
              <w:t>pisemn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C834231" w14:textId="77777777" w:rsidR="00B342BF" w:rsidRPr="002A65F6" w:rsidRDefault="00AC4FA8" w:rsidP="00BA679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B342BF" w:rsidRPr="002A65F6" w14:paraId="30D96F16" w14:textId="77777777" w:rsidTr="00012EBA">
        <w:trPr>
          <w:cantSplit/>
          <w:trHeight w:val="244"/>
        </w:trPr>
        <w:tc>
          <w:tcPr>
            <w:tcW w:w="9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5EC6DE5" w14:textId="77777777" w:rsidR="00B342BF" w:rsidRPr="002A65F6" w:rsidRDefault="00AC4FA8" w:rsidP="00BA679A">
            <w:pPr>
              <w:pStyle w:val="Tekstdymka1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A40B3D9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F405484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1F706C6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CCBA3F5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B5DD986" w14:textId="038EB5D6" w:rsidR="00B342BF" w:rsidRPr="002A65F6" w:rsidRDefault="00BD4583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A6EDCB2" w14:textId="62C63A5B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A156B89" w14:textId="35DACFCC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2CB3C90" w14:textId="5C6BCCB9" w:rsidR="00B342BF" w:rsidRPr="002A65F6" w:rsidRDefault="00BD4583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9DF3954" w14:textId="63F2495D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3A71D43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1A73B2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AD56421" w14:textId="279AC93B" w:rsidR="00B342BF" w:rsidRPr="002A65F6" w:rsidRDefault="00473471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76F388D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2BF" w:rsidRPr="002A65F6" w14:paraId="20404145" w14:textId="77777777" w:rsidTr="00012EBA">
        <w:trPr>
          <w:cantSplit/>
          <w:trHeight w:val="259"/>
        </w:trPr>
        <w:tc>
          <w:tcPr>
            <w:tcW w:w="9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0876E1E" w14:textId="77777777" w:rsidR="00B342BF" w:rsidRPr="002A65F6" w:rsidRDefault="00AC4FA8" w:rsidP="00BA679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698478C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AFD86C0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B2732C5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9D359D3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C29DE93" w14:textId="7ADA18A8" w:rsidR="00B342BF" w:rsidRPr="002A65F6" w:rsidRDefault="00BD4583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D4C8F09" w14:textId="69B98EAC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D1819BE" w14:textId="2662A146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0A0872F" w14:textId="1BF0D427" w:rsidR="00B342BF" w:rsidRPr="002A65F6" w:rsidRDefault="00BD4583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96EE4F9" w14:textId="202A21C8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E53088F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27C4991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51EFDA3" w14:textId="7826A662" w:rsidR="00B342BF" w:rsidRPr="002A65F6" w:rsidRDefault="00473471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0F55EBD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2BF" w:rsidRPr="002A65F6" w14:paraId="079080C7" w14:textId="77777777" w:rsidTr="00012EBA">
        <w:trPr>
          <w:cantSplit/>
          <w:trHeight w:val="259"/>
        </w:trPr>
        <w:tc>
          <w:tcPr>
            <w:tcW w:w="9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5B95496" w14:textId="77777777" w:rsidR="00B342BF" w:rsidRPr="002A65F6" w:rsidRDefault="00AC4FA8" w:rsidP="00BA679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1EEC860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089C219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FE80DE6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46A3914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A1C65F1" w14:textId="5DC72441" w:rsidR="00B342BF" w:rsidRPr="002A65F6" w:rsidRDefault="00BD4583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E7FB8CD" w14:textId="1297411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4E159D3" w14:textId="30D1BDF1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43FED31" w14:textId="3BC6BA5D" w:rsidR="00B342BF" w:rsidRPr="002A65F6" w:rsidRDefault="00BD4583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37B15E4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403A24C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A76089C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35420D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F33F6D0" w14:textId="77777777" w:rsidR="00B342BF" w:rsidRPr="002A65F6" w:rsidRDefault="00B342BF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EBA" w:rsidRPr="002A65F6" w14:paraId="37545897" w14:textId="77777777" w:rsidTr="00012EBA">
        <w:trPr>
          <w:cantSplit/>
          <w:trHeight w:val="244"/>
        </w:trPr>
        <w:tc>
          <w:tcPr>
            <w:tcW w:w="9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4DA90578" w14:textId="1C975C25" w:rsidR="00012EBA" w:rsidRPr="002A65F6" w:rsidRDefault="00012EBA" w:rsidP="00BA679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843A8C1" w14:textId="77777777" w:rsidR="00012EBA" w:rsidRPr="002A65F6" w:rsidRDefault="00012EBA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6ADDDFE" w14:textId="77777777" w:rsidR="00012EBA" w:rsidRPr="002A65F6" w:rsidRDefault="00012EBA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729FFA3" w14:textId="77777777" w:rsidR="00012EBA" w:rsidRPr="002A65F6" w:rsidRDefault="00012EBA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140EA0F" w14:textId="77777777" w:rsidR="00012EBA" w:rsidRPr="002A65F6" w:rsidRDefault="00012EBA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25FECC2" w14:textId="51E85913" w:rsidR="00012EBA" w:rsidRPr="002A65F6" w:rsidRDefault="00BD4583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50AA7DF" w14:textId="5135A8BD" w:rsidR="00012EBA" w:rsidRPr="002A65F6" w:rsidRDefault="00012EBA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4D6C961" w14:textId="79709346" w:rsidR="00012EBA" w:rsidRPr="002A65F6" w:rsidRDefault="00012EBA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EF84246" w14:textId="59AE1F31" w:rsidR="00012EBA" w:rsidRPr="002A65F6" w:rsidRDefault="00BD4583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5136A2E" w14:textId="0B5EBEA4" w:rsidR="00012EBA" w:rsidRPr="002A65F6" w:rsidRDefault="00012EBA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4DD5AB4" w14:textId="77777777" w:rsidR="00012EBA" w:rsidRPr="002A65F6" w:rsidRDefault="00012EBA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AED65C3" w14:textId="77777777" w:rsidR="00012EBA" w:rsidRPr="002A65F6" w:rsidRDefault="00012EBA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065B06C" w14:textId="7DCA0884" w:rsidR="00012EBA" w:rsidRPr="002A65F6" w:rsidRDefault="00473471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82DFD1F" w14:textId="77777777" w:rsidR="00012EBA" w:rsidRPr="002A65F6" w:rsidRDefault="00012EBA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EBA" w:rsidRPr="002A65F6" w14:paraId="594F6A9F" w14:textId="77777777" w:rsidTr="00012EBA">
        <w:trPr>
          <w:cantSplit/>
          <w:trHeight w:val="259"/>
        </w:trPr>
        <w:tc>
          <w:tcPr>
            <w:tcW w:w="9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9D779E3" w14:textId="7F5FA1A8" w:rsidR="00012EBA" w:rsidRPr="002A65F6" w:rsidRDefault="00012EBA" w:rsidP="00BA679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A6BDBEC" w14:textId="77777777" w:rsidR="00012EBA" w:rsidRPr="002A65F6" w:rsidRDefault="00012EBA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6E0BA23" w14:textId="77777777" w:rsidR="00012EBA" w:rsidRPr="002A65F6" w:rsidRDefault="00012EBA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6519C8A" w14:textId="77777777" w:rsidR="00012EBA" w:rsidRPr="002A65F6" w:rsidRDefault="00012EBA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3EF5371" w14:textId="77777777" w:rsidR="00012EBA" w:rsidRPr="002A65F6" w:rsidRDefault="00012EBA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F60F2CF" w14:textId="07EF8D38" w:rsidR="00012EBA" w:rsidRPr="002A65F6" w:rsidRDefault="00BD4583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54FEA74" w14:textId="063242B4" w:rsidR="00012EBA" w:rsidRPr="002A65F6" w:rsidRDefault="00012EBA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5E25CB4" w14:textId="6ECEE4A1" w:rsidR="00012EBA" w:rsidRPr="002A65F6" w:rsidRDefault="00012EBA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80B22E9" w14:textId="0C095ED6" w:rsidR="00012EBA" w:rsidRPr="002A65F6" w:rsidRDefault="00BD4583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E46FCFD" w14:textId="4CC449E8" w:rsidR="00012EBA" w:rsidRPr="002A65F6" w:rsidRDefault="00012EBA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4646688" w14:textId="77777777" w:rsidR="00012EBA" w:rsidRPr="002A65F6" w:rsidRDefault="00012EBA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ABE231B" w14:textId="77777777" w:rsidR="00012EBA" w:rsidRPr="002A65F6" w:rsidRDefault="00012EBA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B55A963" w14:textId="4AB5A72A" w:rsidR="00012EBA" w:rsidRPr="002A65F6" w:rsidRDefault="00473471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05007FE" w14:textId="77777777" w:rsidR="00012EBA" w:rsidRPr="002A65F6" w:rsidRDefault="00012EBA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BA3D50" w14:textId="77777777" w:rsidR="00B342BF" w:rsidRPr="002A65F6" w:rsidRDefault="00B342BF" w:rsidP="00BA679A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41CF00F3" w14:textId="77777777" w:rsidR="00B342BF" w:rsidRPr="002A65F6" w:rsidRDefault="00B342BF" w:rsidP="00BA679A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3D6450C8" w14:textId="77777777" w:rsidR="00B342BF" w:rsidRPr="002A65F6" w:rsidRDefault="00B342BF" w:rsidP="00BA679A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B342BF" w:rsidRPr="002A65F6" w14:paraId="1874F275" w14:textId="77777777"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4C7BCEB7" w14:textId="77777777" w:rsidR="00B342BF" w:rsidRPr="002A65F6" w:rsidRDefault="00AC4FA8" w:rsidP="00BA679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00C85E21" w14:textId="550B90A4" w:rsidR="0035375E" w:rsidRDefault="00AC4FA8" w:rsidP="00BA679A">
            <w:pPr>
              <w:pStyle w:val="Zawartotabeli"/>
              <w:spacing w:before="57" w:after="57" w:line="276" w:lineRule="auto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 xml:space="preserve">Warunkiem zaliczenia ćwiczeń jest </w:t>
            </w:r>
            <w:r w:rsidR="00473471">
              <w:rPr>
                <w:rFonts w:ascii="Arial" w:hAnsi="Arial" w:cs="Arial"/>
                <w:sz w:val="22"/>
                <w:szCs w:val="22"/>
              </w:rPr>
              <w:t xml:space="preserve">aktywny udział w zajęciach bądź </w:t>
            </w:r>
            <w:r w:rsidR="0035375E">
              <w:rPr>
                <w:rFonts w:ascii="Arial" w:hAnsi="Arial" w:cs="Arial"/>
                <w:sz w:val="22"/>
                <w:szCs w:val="22"/>
              </w:rPr>
              <w:t>zaliczenie kolokwium pisemnego. Zaliczenie od 50%.</w:t>
            </w:r>
          </w:p>
          <w:p w14:paraId="44B615F3" w14:textId="65D7A094" w:rsidR="00B342BF" w:rsidRPr="002A65F6" w:rsidRDefault="0035375E" w:rsidP="0035375E">
            <w:pPr>
              <w:pStyle w:val="Zawartotabeli"/>
              <w:spacing w:before="57" w:after="57" w:line="276" w:lineRule="auto"/>
              <w:rPr>
                <w:rFonts w:ascii="Arial" w:hAnsi="Arial" w:cs="Arial"/>
                <w:sz w:val="22"/>
                <w:szCs w:val="22"/>
              </w:rPr>
            </w:pPr>
            <w:r w:rsidRPr="00362007">
              <w:rPr>
                <w:rFonts w:ascii="Arial" w:eastAsia="ArialNarrow" w:hAnsi="Arial" w:cs="Arial"/>
                <w:sz w:val="22"/>
                <w:szCs w:val="22"/>
              </w:rPr>
              <w:br/>
            </w:r>
            <w:r w:rsidRPr="00362007">
              <w:rPr>
                <w:rFonts w:ascii="Arial" w:eastAsia="Calibri" w:hAnsi="Arial" w:cs="Arial"/>
                <w:sz w:val="22"/>
                <w:szCs w:val="22"/>
              </w:rPr>
              <w:t xml:space="preserve">Studenci szczególnie aktywni w ramach zajęć (system plusów zajęciowych) mogą zostać zwolnieni z obowiązku przystępowania do </w:t>
            </w:r>
            <w:r>
              <w:rPr>
                <w:rFonts w:ascii="Arial" w:eastAsia="Calibri" w:hAnsi="Arial" w:cs="Arial"/>
                <w:sz w:val="22"/>
                <w:szCs w:val="22"/>
              </w:rPr>
              <w:t>kolokwium</w:t>
            </w:r>
            <w:r w:rsidRPr="00362007">
              <w:rPr>
                <w:rFonts w:ascii="Arial" w:eastAsia="Calibri" w:hAnsi="Arial" w:cs="Arial"/>
                <w:sz w:val="22"/>
                <w:szCs w:val="22"/>
              </w:rPr>
              <w:t xml:space="preserve"> w formie pisemnej.</w:t>
            </w:r>
          </w:p>
        </w:tc>
      </w:tr>
    </w:tbl>
    <w:p w14:paraId="59862A8D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p w14:paraId="0B1B37F8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B342BF" w:rsidRPr="002A65F6" w14:paraId="0E6963AC" w14:textId="77777777">
        <w:trPr>
          <w:trHeight w:val="1089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E3EE948" w14:textId="77777777" w:rsidR="00B342BF" w:rsidRPr="002A65F6" w:rsidRDefault="00AC4FA8" w:rsidP="00BA679A">
            <w:pPr>
              <w:spacing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3E882DDF" w14:textId="77777777" w:rsidR="00B342BF" w:rsidRPr="002A65F6" w:rsidRDefault="00B342BF" w:rsidP="00BA679A">
            <w:pPr>
              <w:pStyle w:val="Zawartotabeli"/>
              <w:spacing w:before="57" w:after="57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9549F21" w14:textId="77777777" w:rsidR="00B342BF" w:rsidRPr="002A65F6" w:rsidRDefault="00AC4FA8" w:rsidP="00BA679A">
            <w:pPr>
              <w:suppressAutoHyphens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Brak</w:t>
            </w:r>
          </w:p>
        </w:tc>
      </w:tr>
    </w:tbl>
    <w:p w14:paraId="7C21772D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p w14:paraId="2AE5F44E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p w14:paraId="52DA3105" w14:textId="77777777" w:rsidR="00B342BF" w:rsidRPr="002A65F6" w:rsidRDefault="00AC4FA8" w:rsidP="00BA679A">
      <w:pPr>
        <w:spacing w:line="276" w:lineRule="auto"/>
        <w:rPr>
          <w:rFonts w:ascii="Arial" w:hAnsi="Arial" w:cs="Arial"/>
          <w:sz w:val="22"/>
          <w:szCs w:val="22"/>
        </w:rPr>
      </w:pPr>
      <w:r w:rsidRPr="002A65F6">
        <w:rPr>
          <w:rFonts w:ascii="Arial" w:hAnsi="Arial" w:cs="Arial"/>
          <w:sz w:val="22"/>
          <w:szCs w:val="22"/>
        </w:rPr>
        <w:t>Treści merytoryczne (wykaz tematów)</w:t>
      </w:r>
    </w:p>
    <w:p w14:paraId="1797811C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342BF" w:rsidRPr="002A65F6" w14:paraId="594C2887" w14:textId="77777777">
        <w:trPr>
          <w:trHeight w:val="1136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58052E4" w14:textId="77777777" w:rsidR="00FD4BA4" w:rsidRDefault="00FD4BA4" w:rsidP="007353CE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spacing w:after="160" w:line="27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Wstęp do groznawstwa</w:t>
            </w:r>
          </w:p>
          <w:p w14:paraId="155727E3" w14:textId="77777777" w:rsidR="00FD4BA4" w:rsidRDefault="00FD4BA4" w:rsidP="007353CE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spacing w:after="160" w:line="27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Gra jako zabawa</w:t>
            </w:r>
          </w:p>
          <w:p w14:paraId="57FD0190" w14:textId="35927257" w:rsidR="00FD4BA4" w:rsidRDefault="00FD4BA4" w:rsidP="007353CE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spacing w:after="160" w:line="27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Narracja środowiskowa</w:t>
            </w:r>
          </w:p>
          <w:p w14:paraId="0620AE51" w14:textId="28A069BB" w:rsidR="00FD4BA4" w:rsidRDefault="00FD4BA4" w:rsidP="007353CE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spacing w:after="160" w:line="27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Otwarty świat i narracja rozproszona</w:t>
            </w:r>
          </w:p>
          <w:p w14:paraId="35B1E165" w14:textId="3924CA79" w:rsidR="00DF1BD2" w:rsidRPr="002A65F6" w:rsidRDefault="00DF1BD2" w:rsidP="00DF1BD2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spacing w:after="160" w:line="278" w:lineRule="auto"/>
              <w:rPr>
                <w:rFonts w:ascii="Arial" w:hAnsi="Arial" w:cs="Arial"/>
              </w:rPr>
            </w:pPr>
            <w:r w:rsidRPr="002A65F6">
              <w:rPr>
                <w:rFonts w:ascii="Arial" w:hAnsi="Arial" w:cs="Arial"/>
              </w:rPr>
              <w:t>Zwrot światocentryczny</w:t>
            </w:r>
          </w:p>
          <w:p w14:paraId="2360F2B7" w14:textId="34727328" w:rsidR="00B30603" w:rsidRPr="002A65F6" w:rsidRDefault="00B30603" w:rsidP="00EE7BD5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spacing w:after="160" w:line="278" w:lineRule="auto"/>
              <w:rPr>
                <w:rFonts w:ascii="Arial" w:hAnsi="Arial" w:cs="Arial"/>
              </w:rPr>
            </w:pPr>
            <w:r w:rsidRPr="002A65F6">
              <w:rPr>
                <w:rFonts w:ascii="Arial" w:hAnsi="Arial" w:cs="Arial"/>
              </w:rPr>
              <w:t>Gra wideo jako tekst kultury</w:t>
            </w:r>
          </w:p>
        </w:tc>
      </w:tr>
    </w:tbl>
    <w:p w14:paraId="59BB98E9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p w14:paraId="0CE602A2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p w14:paraId="6EFFA81D" w14:textId="77777777" w:rsidR="00B342BF" w:rsidRPr="002A65F6" w:rsidRDefault="00AC4FA8" w:rsidP="00BA679A">
      <w:pPr>
        <w:spacing w:line="276" w:lineRule="auto"/>
        <w:rPr>
          <w:rFonts w:ascii="Arial" w:hAnsi="Arial" w:cs="Arial"/>
          <w:sz w:val="22"/>
          <w:szCs w:val="22"/>
        </w:rPr>
      </w:pPr>
      <w:r w:rsidRPr="002A65F6">
        <w:rPr>
          <w:rFonts w:ascii="Arial" w:hAnsi="Arial" w:cs="Arial"/>
          <w:sz w:val="22"/>
          <w:szCs w:val="22"/>
        </w:rPr>
        <w:t>Wykaz literatury podstawowej</w:t>
      </w:r>
    </w:p>
    <w:p w14:paraId="60E14144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342BF" w:rsidRPr="002A65F6" w14:paraId="52247C5C" w14:textId="77777777">
        <w:trPr>
          <w:trHeight w:val="1098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9F34A02" w14:textId="354871EA" w:rsidR="002C6ECC" w:rsidRPr="002A65F6" w:rsidRDefault="00DF1BD2" w:rsidP="00FD4BA4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 xml:space="preserve">Bomba Radosław, </w:t>
            </w:r>
            <w:r w:rsidRPr="002A65F6">
              <w:rPr>
                <w:rFonts w:ascii="Arial" w:hAnsi="Arial" w:cs="Arial"/>
                <w:i/>
                <w:iCs/>
                <w:sz w:val="22"/>
                <w:szCs w:val="22"/>
              </w:rPr>
              <w:t>Gry komputerowe w perspektywie antropologii codzienności</w:t>
            </w:r>
            <w:r w:rsidR="00445F31" w:rsidRPr="002A65F6">
              <w:rPr>
                <w:rFonts w:ascii="Arial" w:hAnsi="Arial" w:cs="Arial"/>
                <w:sz w:val="22"/>
                <w:szCs w:val="22"/>
              </w:rPr>
              <w:t>, Toruń 2014 (fragmenty).</w:t>
            </w:r>
          </w:p>
          <w:p w14:paraId="3903ACFA" w14:textId="186A02F0" w:rsidR="00445F31" w:rsidRPr="002A65F6" w:rsidRDefault="00445F31" w:rsidP="00FD4BA4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 xml:space="preserve">Filiciak Mirosław, </w:t>
            </w:r>
            <w:r w:rsidRPr="002A65F6">
              <w:rPr>
                <w:rFonts w:ascii="Arial" w:hAnsi="Arial" w:cs="Arial"/>
                <w:i/>
                <w:iCs/>
                <w:sz w:val="22"/>
                <w:szCs w:val="22"/>
              </w:rPr>
              <w:t>Wirtualny plac zabaw. Gry sieciowe i przemiany kultury współczesnej</w:t>
            </w:r>
            <w:r w:rsidRPr="002A65F6">
              <w:rPr>
                <w:rFonts w:ascii="Arial" w:hAnsi="Arial" w:cs="Arial"/>
                <w:sz w:val="22"/>
                <w:szCs w:val="22"/>
              </w:rPr>
              <w:t>, Warszawa 2006 (fragmenty).</w:t>
            </w:r>
          </w:p>
          <w:p w14:paraId="235AED32" w14:textId="129E9A18" w:rsidR="00445F31" w:rsidRPr="002A65F6" w:rsidRDefault="00445F31" w:rsidP="00FD4BA4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 xml:space="preserve">Filiciak Mirosław (red.), </w:t>
            </w:r>
            <w:r w:rsidRPr="002A65F6">
              <w:rPr>
                <w:rFonts w:ascii="Arial" w:hAnsi="Arial" w:cs="Arial"/>
                <w:i/>
                <w:iCs/>
                <w:sz w:val="22"/>
                <w:szCs w:val="22"/>
              </w:rPr>
              <w:t>Światy z pikseli. Antologia studiów nad grami komputerowymi</w:t>
            </w:r>
            <w:r w:rsidRPr="002A65F6">
              <w:rPr>
                <w:rFonts w:ascii="Arial" w:hAnsi="Arial" w:cs="Arial"/>
                <w:sz w:val="22"/>
                <w:szCs w:val="22"/>
              </w:rPr>
              <w:t>, Warszawa 2010 (wybrane rozdziały).</w:t>
            </w:r>
          </w:p>
          <w:p w14:paraId="327B3394" w14:textId="1818635D" w:rsidR="004A6D98" w:rsidRPr="004A6D98" w:rsidRDefault="004A6D98" w:rsidP="004A6D98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A6D98">
              <w:rPr>
                <w:rFonts w:ascii="Arial" w:hAnsi="Arial" w:cs="Arial"/>
                <w:sz w:val="22"/>
                <w:szCs w:val="22"/>
              </w:rPr>
              <w:t>Ryan Marie-Laure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A6D98">
              <w:rPr>
                <w:rFonts w:ascii="Arial" w:hAnsi="Arial" w:cs="Arial"/>
                <w:i/>
                <w:iCs/>
                <w:sz w:val="22"/>
                <w:szCs w:val="22"/>
              </w:rPr>
              <w:t>Poza mitem i metaforą. Przypadek narracji w mediach cyfrowych</w:t>
            </w:r>
            <w:r>
              <w:rPr>
                <w:rFonts w:ascii="Arial" w:hAnsi="Arial" w:cs="Arial"/>
                <w:sz w:val="22"/>
                <w:szCs w:val="22"/>
              </w:rPr>
              <w:t xml:space="preserve">, przeł. K.M. Maj, [w:] K.M. Maj, M. Kłosiński (red.), </w:t>
            </w:r>
            <w:r w:rsidRPr="004A6D98">
              <w:rPr>
                <w:rFonts w:ascii="Arial" w:hAnsi="Arial" w:cs="Arial"/>
                <w:i/>
                <w:iCs/>
                <w:sz w:val="22"/>
                <w:szCs w:val="22"/>
              </w:rPr>
              <w:t>Dyskursy gier wideo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2019, s. </w:t>
            </w:r>
            <w:r w:rsidRPr="004A6D98">
              <w:rPr>
                <w:rFonts w:ascii="Arial" w:hAnsi="Arial" w:cs="Arial"/>
                <w:sz w:val="22"/>
                <w:szCs w:val="22"/>
              </w:rPr>
              <w:t>61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4A6D98">
              <w:rPr>
                <w:rFonts w:ascii="Arial" w:hAnsi="Arial" w:cs="Arial"/>
                <w:sz w:val="22"/>
                <w:szCs w:val="22"/>
              </w:rPr>
              <w:t>84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C2F0067" w14:textId="4560ED44" w:rsidR="00985E71" w:rsidRPr="002A65F6" w:rsidRDefault="00985E71" w:rsidP="00FD4BA4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 xml:space="preserve">Kubiński Piotr, </w:t>
            </w:r>
            <w:r w:rsidRPr="002A65F6">
              <w:rPr>
                <w:rFonts w:ascii="Arial" w:hAnsi="Arial" w:cs="Arial"/>
                <w:i/>
                <w:iCs/>
                <w:sz w:val="22"/>
                <w:szCs w:val="22"/>
              </w:rPr>
              <w:t>Gry wideo w świetle narratologii transmedialnej oraz koncepcji światoopowieści (storyworld)</w:t>
            </w:r>
            <w:r w:rsidRPr="002A65F6">
              <w:rPr>
                <w:rFonts w:ascii="Arial" w:hAnsi="Arial" w:cs="Arial"/>
                <w:sz w:val="22"/>
                <w:szCs w:val="22"/>
              </w:rPr>
              <w:t>, Tekstualia” nr 4 (43) 2015, s. 23–36.</w:t>
            </w:r>
          </w:p>
          <w:p w14:paraId="13BD8983" w14:textId="5FD3E94F" w:rsidR="00985E71" w:rsidRPr="002A65F6" w:rsidRDefault="00985E71" w:rsidP="00FD4BA4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 xml:space="preserve">Pigulak Joanna, </w:t>
            </w:r>
            <w:r w:rsidRPr="002A65F6">
              <w:rPr>
                <w:rFonts w:ascii="Arial" w:hAnsi="Arial" w:cs="Arial"/>
                <w:i/>
                <w:iCs/>
                <w:sz w:val="22"/>
                <w:szCs w:val="22"/>
              </w:rPr>
              <w:t>Narracja linearna w grach wideo w kontekstach immersji</w:t>
            </w:r>
            <w:r w:rsidRPr="002A65F6">
              <w:rPr>
                <w:rFonts w:ascii="Arial" w:hAnsi="Arial" w:cs="Arial"/>
                <w:sz w:val="22"/>
                <w:szCs w:val="22"/>
              </w:rPr>
              <w:t>, „Replay” nr 1(6) 2019, s. 67–79.</w:t>
            </w:r>
          </w:p>
          <w:p w14:paraId="2860759D" w14:textId="0D7093A8" w:rsidR="00985E71" w:rsidRPr="00A35C2F" w:rsidRDefault="00985E71" w:rsidP="00A35C2F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 xml:space="preserve">Prajzner Katarzyna (red.), </w:t>
            </w:r>
            <w:r w:rsidRPr="002A65F6">
              <w:rPr>
                <w:rFonts w:ascii="Arial" w:hAnsi="Arial" w:cs="Arial"/>
                <w:i/>
                <w:iCs/>
                <w:sz w:val="22"/>
                <w:szCs w:val="22"/>
              </w:rPr>
              <w:t>Wprowadzenie do groznawstwa</w:t>
            </w:r>
            <w:r w:rsidRPr="002A65F6">
              <w:rPr>
                <w:rFonts w:ascii="Arial" w:hAnsi="Arial" w:cs="Arial"/>
                <w:sz w:val="22"/>
                <w:szCs w:val="22"/>
              </w:rPr>
              <w:t>, Łódź 2019 (wybrane rozdziały</w:t>
            </w:r>
            <w:r w:rsidR="00A35C2F">
              <w:rPr>
                <w:rFonts w:ascii="Arial" w:hAnsi="Arial" w:cs="Arial"/>
                <w:sz w:val="22"/>
                <w:szCs w:val="22"/>
              </w:rPr>
              <w:t xml:space="preserve"> – m.in. Górska Alicja, </w:t>
            </w:r>
            <w:r w:rsidR="00A35C2F" w:rsidRPr="00A35C2F">
              <w:rPr>
                <w:rFonts w:ascii="Arial" w:hAnsi="Arial" w:cs="Arial"/>
                <w:i/>
                <w:iCs/>
                <w:sz w:val="22"/>
                <w:szCs w:val="22"/>
              </w:rPr>
              <w:t>Narracja środowiskowa jako konsensus dla oczekiwań graczy na przykładzie Dying Light</w:t>
            </w:r>
            <w:r w:rsidR="00A35C2F">
              <w:rPr>
                <w:rFonts w:ascii="Arial" w:hAnsi="Arial" w:cs="Arial"/>
                <w:sz w:val="22"/>
                <w:szCs w:val="22"/>
              </w:rPr>
              <w:t xml:space="preserve">, s. </w:t>
            </w:r>
            <w:r w:rsidR="00A35C2F" w:rsidRPr="00A35C2F">
              <w:rPr>
                <w:rFonts w:ascii="Arial" w:hAnsi="Arial" w:cs="Arial"/>
                <w:sz w:val="22"/>
                <w:szCs w:val="22"/>
              </w:rPr>
              <w:t>289-302</w:t>
            </w:r>
            <w:r w:rsidRPr="00A35C2F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3E0FF9AD" w14:textId="76D03E63" w:rsidR="00FD4BA4" w:rsidRDefault="00FD4BA4" w:rsidP="00FD4BA4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 xml:space="preserve">Maj Krzysztof M., </w:t>
            </w:r>
            <w:r w:rsidRPr="002A65F6">
              <w:rPr>
                <w:rFonts w:ascii="Arial" w:hAnsi="Arial" w:cs="Arial"/>
                <w:i/>
                <w:iCs/>
                <w:sz w:val="22"/>
                <w:szCs w:val="22"/>
              </w:rPr>
              <w:t>Słowo gra znaczy świat. Przestrzeń gry wideo w kognitywnej teorii narracji</w:t>
            </w:r>
            <w:r w:rsidRPr="002A65F6">
              <w:rPr>
                <w:rFonts w:ascii="Arial" w:hAnsi="Arial" w:cs="Arial"/>
                <w:sz w:val="22"/>
                <w:szCs w:val="22"/>
              </w:rPr>
              <w:t>, „Teksty Drugie”, nr 3 (2017), s. 192–209.</w:t>
            </w:r>
          </w:p>
          <w:p w14:paraId="5DF8BDDA" w14:textId="335202A1" w:rsidR="00FD4BA4" w:rsidRDefault="00FD4BA4" w:rsidP="00FD4BA4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 xml:space="preserve">Maj Krzysztof M., </w:t>
            </w:r>
            <w:r w:rsidRPr="004A6D98">
              <w:rPr>
                <w:rFonts w:ascii="Arial" w:hAnsi="Arial" w:cs="Arial"/>
                <w:i/>
                <w:iCs/>
                <w:sz w:val="22"/>
                <w:szCs w:val="22"/>
              </w:rPr>
              <w:t>Otwarty świat i narracja rozproszona w grze Elden Ring studia FromSoftware</w:t>
            </w:r>
            <w:r>
              <w:rPr>
                <w:rFonts w:ascii="Arial" w:hAnsi="Arial" w:cs="Arial"/>
                <w:sz w:val="22"/>
                <w:szCs w:val="22"/>
              </w:rPr>
              <w:t>, „</w:t>
            </w:r>
            <w:r w:rsidRPr="00FD4BA4">
              <w:rPr>
                <w:rFonts w:ascii="Arial" w:hAnsi="Arial" w:cs="Arial"/>
                <w:sz w:val="22"/>
                <w:szCs w:val="22"/>
              </w:rPr>
              <w:t>Images</w:t>
            </w:r>
            <w:r>
              <w:rPr>
                <w:rFonts w:ascii="Arial" w:hAnsi="Arial" w:cs="Arial"/>
                <w:sz w:val="22"/>
                <w:szCs w:val="22"/>
              </w:rPr>
              <w:t xml:space="preserve">” </w:t>
            </w:r>
            <w:r w:rsidRPr="00FD4BA4">
              <w:rPr>
                <w:rFonts w:ascii="Arial" w:hAnsi="Arial" w:cs="Arial"/>
                <w:sz w:val="22"/>
                <w:szCs w:val="22"/>
              </w:rPr>
              <w:t>vol. XXXIII/no. 42</w:t>
            </w:r>
            <w:r>
              <w:rPr>
                <w:rFonts w:ascii="Arial" w:hAnsi="Arial" w:cs="Arial"/>
                <w:sz w:val="22"/>
                <w:szCs w:val="22"/>
              </w:rPr>
              <w:t>, s. 231-250.</w:t>
            </w:r>
          </w:p>
          <w:p w14:paraId="1D66B658" w14:textId="7D317F51" w:rsidR="00577746" w:rsidRPr="00FD4BA4" w:rsidRDefault="00577746" w:rsidP="00FD4BA4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Bal Mieke, </w:t>
            </w:r>
            <w:r w:rsidRPr="00577746">
              <w:rPr>
                <w:rFonts w:ascii="Arial" w:hAnsi="Arial" w:cs="Arial"/>
                <w:i/>
                <w:iCs/>
                <w:sz w:val="22"/>
                <w:szCs w:val="22"/>
              </w:rPr>
              <w:t>Narratologia. Wprowadzenie do teorii narracji</w:t>
            </w:r>
            <w:r>
              <w:rPr>
                <w:rFonts w:ascii="Arial" w:hAnsi="Arial" w:cs="Arial"/>
                <w:sz w:val="22"/>
                <w:szCs w:val="22"/>
              </w:rPr>
              <w:t xml:space="preserve">, przeł. </w:t>
            </w:r>
            <w:r w:rsidRPr="00577746">
              <w:rPr>
                <w:rFonts w:ascii="Arial" w:hAnsi="Arial" w:cs="Arial"/>
                <w:sz w:val="22"/>
                <w:szCs w:val="22"/>
              </w:rPr>
              <w:t>E. Kraskowsk</w:t>
            </w:r>
            <w:r>
              <w:rPr>
                <w:rFonts w:ascii="Arial" w:hAnsi="Arial" w:cs="Arial"/>
                <w:sz w:val="22"/>
                <w:szCs w:val="22"/>
              </w:rPr>
              <w:t>a et al., Kraków 2012 (fragmenty).</w:t>
            </w:r>
          </w:p>
          <w:p w14:paraId="5878A247" w14:textId="77777777" w:rsidR="00F72755" w:rsidRPr="00FD4BA4" w:rsidRDefault="00F72755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7CB4D39" w14:textId="30B2DA97" w:rsidR="00B342BF" w:rsidRPr="002A65F6" w:rsidRDefault="00AC4FA8" w:rsidP="00BA67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Netgrafia</w:t>
            </w:r>
            <w:r w:rsidR="00F17872" w:rsidRPr="002A65F6">
              <w:rPr>
                <w:rFonts w:ascii="Arial" w:hAnsi="Arial" w:cs="Arial"/>
                <w:sz w:val="22"/>
                <w:szCs w:val="22"/>
              </w:rPr>
              <w:t xml:space="preserve"> i Ludografia</w:t>
            </w:r>
            <w:r w:rsidRPr="002A65F6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6A60FD4" w14:textId="77777777" w:rsidR="00F72755" w:rsidRPr="002A65F6" w:rsidRDefault="00F72755" w:rsidP="00F72755">
            <w:pPr>
              <w:pStyle w:val="Akapitzlis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2EA07DF" w14:textId="1A0F2EA5" w:rsidR="004E7C25" w:rsidRPr="00473471" w:rsidRDefault="004E7C25" w:rsidP="00FD4BA4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73471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>Stray</w:t>
            </w:r>
            <w:r w:rsidRPr="00473471">
              <w:rPr>
                <w:rFonts w:ascii="Arial" w:hAnsi="Arial" w:cs="Arial"/>
                <w:sz w:val="22"/>
                <w:szCs w:val="22"/>
                <w:lang w:val="en-GB"/>
              </w:rPr>
              <w:t xml:space="preserve"> (2022), BlueTwelve Studio [PC/PS4].</w:t>
            </w:r>
          </w:p>
          <w:p w14:paraId="78FB0CBC" w14:textId="0CDA0477" w:rsidR="005774A9" w:rsidRPr="002A65F6" w:rsidRDefault="005774A9" w:rsidP="00FD4BA4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>Dodatkowe materiały – po wcześniejszym ustaleniu prowadzącego z kursantami</w:t>
            </w:r>
            <w:r w:rsidR="002C6ECC" w:rsidRPr="002A65F6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5CC3BD32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p w14:paraId="5C3E16F5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p w14:paraId="55038F24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p w14:paraId="049745A1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p w14:paraId="3A56D408" w14:textId="77777777" w:rsidR="00B342BF" w:rsidRPr="002A65F6" w:rsidRDefault="00AC4FA8" w:rsidP="00BA679A">
      <w:pPr>
        <w:spacing w:line="276" w:lineRule="auto"/>
        <w:rPr>
          <w:rFonts w:ascii="Arial" w:hAnsi="Arial" w:cs="Arial"/>
          <w:sz w:val="22"/>
          <w:szCs w:val="22"/>
        </w:rPr>
      </w:pPr>
      <w:r w:rsidRPr="002A65F6">
        <w:rPr>
          <w:rFonts w:ascii="Arial" w:hAnsi="Arial" w:cs="Arial"/>
          <w:sz w:val="22"/>
          <w:szCs w:val="22"/>
        </w:rPr>
        <w:t>Wykaz literatury uzupełniającej</w:t>
      </w:r>
    </w:p>
    <w:p w14:paraId="301106A2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342BF" w:rsidRPr="0059532E" w14:paraId="002ED6A5" w14:textId="77777777">
        <w:trPr>
          <w:trHeight w:val="1112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C52989D" w14:textId="588FFBDB" w:rsidR="004A6D98" w:rsidRPr="004A6D98" w:rsidRDefault="004A6D98" w:rsidP="004A6D98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A6D98">
              <w:rPr>
                <w:rFonts w:ascii="Arial" w:hAnsi="Arial" w:cs="Arial"/>
                <w:sz w:val="22"/>
                <w:szCs w:val="22"/>
              </w:rPr>
              <w:t xml:space="preserve">Kłosiński Krzysztof, </w:t>
            </w:r>
            <w:r w:rsidRPr="004A6D98">
              <w:rPr>
                <w:rFonts w:ascii="Arial" w:hAnsi="Arial" w:cs="Arial"/>
                <w:i/>
                <w:iCs/>
                <w:sz w:val="22"/>
                <w:szCs w:val="22"/>
              </w:rPr>
              <w:t>Hermeneutyka gier wideo. Interpretacja, immersja, utopia</w:t>
            </w:r>
            <w:r w:rsidRPr="004A6D98">
              <w:rPr>
                <w:rFonts w:ascii="Arial" w:hAnsi="Arial" w:cs="Arial"/>
                <w:sz w:val="22"/>
                <w:szCs w:val="22"/>
              </w:rPr>
              <w:t>, Warszawa 2018.</w:t>
            </w:r>
          </w:p>
          <w:p w14:paraId="5A4BA56E" w14:textId="3B76817E" w:rsidR="00FD4BA4" w:rsidRPr="00FD4BA4" w:rsidRDefault="00FD4BA4" w:rsidP="00FD4BA4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 xml:space="preserve">Huizinga Joseph, </w:t>
            </w:r>
            <w:r w:rsidRPr="002A65F6">
              <w:rPr>
                <w:rFonts w:ascii="Arial" w:hAnsi="Arial" w:cs="Arial"/>
                <w:i/>
                <w:iCs/>
                <w:sz w:val="22"/>
                <w:szCs w:val="22"/>
              </w:rPr>
              <w:t>Homo ludens. Zabawa jako źródło kultury, przeł. M. Kurecka, W. Wirpsza</w:t>
            </w:r>
            <w:r w:rsidRPr="002A65F6">
              <w:rPr>
                <w:rFonts w:ascii="Arial" w:hAnsi="Arial" w:cs="Arial"/>
                <w:sz w:val="22"/>
                <w:szCs w:val="22"/>
              </w:rPr>
              <w:t>, Warszawa 1967 (fragmenty).</w:t>
            </w:r>
          </w:p>
          <w:p w14:paraId="4DF27103" w14:textId="77622E59" w:rsidR="00FD4BA4" w:rsidRPr="00FD4BA4" w:rsidRDefault="00FD4BA4" w:rsidP="00FD4BA4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lastRenderedPageBreak/>
              <w:t xml:space="preserve">Kubiński Piotr, </w:t>
            </w:r>
            <w:r w:rsidRPr="002A65F6">
              <w:rPr>
                <w:rFonts w:ascii="Arial" w:hAnsi="Arial" w:cs="Arial"/>
                <w:i/>
                <w:iCs/>
                <w:sz w:val="22"/>
                <w:szCs w:val="22"/>
              </w:rPr>
              <w:t>Gry wideo</w:t>
            </w:r>
            <w:r w:rsidRPr="002A65F6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2A65F6">
              <w:rPr>
                <w:rFonts w:ascii="Arial" w:hAnsi="Arial" w:cs="Arial"/>
                <w:i/>
                <w:iCs/>
                <w:sz w:val="22"/>
                <w:szCs w:val="22"/>
              </w:rPr>
              <w:t>Zarys poetyki</w:t>
            </w:r>
            <w:r w:rsidRPr="002A65F6">
              <w:rPr>
                <w:rFonts w:ascii="Arial" w:hAnsi="Arial" w:cs="Arial"/>
                <w:sz w:val="22"/>
                <w:szCs w:val="22"/>
              </w:rPr>
              <w:t>, Kraków 2016 (fragmenty).</w:t>
            </w:r>
          </w:p>
          <w:p w14:paraId="216CF697" w14:textId="2DF93EFE" w:rsidR="00F17872" w:rsidRPr="002A65F6" w:rsidRDefault="00F17872" w:rsidP="00FD4BA4">
            <w:pPr>
              <w:pStyle w:val="Standard"/>
              <w:widowControl w:val="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2A65F6">
              <w:rPr>
                <w:rFonts w:ascii="Arial" w:hAnsi="Arial" w:cs="Arial"/>
              </w:rPr>
              <w:t xml:space="preserve">Alejski Jakub, </w:t>
            </w:r>
            <w:r w:rsidRPr="002A65F6">
              <w:rPr>
                <w:rFonts w:ascii="Arial" w:hAnsi="Arial" w:cs="Arial"/>
                <w:i/>
                <w:iCs/>
              </w:rPr>
              <w:t>Światy niedokończone. Od światoopowieści do syntetycznych ekologii gier wideo</w:t>
            </w:r>
            <w:r w:rsidRPr="002A65F6">
              <w:rPr>
                <w:rFonts w:ascii="Arial" w:hAnsi="Arial" w:cs="Arial"/>
              </w:rPr>
              <w:t>, Poznań 2024.</w:t>
            </w:r>
          </w:p>
          <w:p w14:paraId="0183AECD" w14:textId="209F3E9F" w:rsidR="00F72755" w:rsidRPr="002A65F6" w:rsidRDefault="00F72755" w:rsidP="00FD4BA4">
            <w:pPr>
              <w:pStyle w:val="Standard"/>
              <w:widowControl w:val="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2A65F6">
              <w:rPr>
                <w:rFonts w:ascii="Arial" w:hAnsi="Arial" w:cs="Arial"/>
              </w:rPr>
              <w:t xml:space="preserve">Alejski Jakub, </w:t>
            </w:r>
            <w:r w:rsidRPr="00F72755">
              <w:rPr>
                <w:rFonts w:ascii="Arial" w:hAnsi="Arial" w:cs="Arial"/>
                <w:i/>
                <w:iCs/>
              </w:rPr>
              <w:t>Strategie ludonarracyjne</w:t>
            </w:r>
            <w:r w:rsidRPr="002A65F6">
              <w:rPr>
                <w:rFonts w:ascii="Arial" w:hAnsi="Arial" w:cs="Arial"/>
                <w:i/>
                <w:iCs/>
              </w:rPr>
              <w:t xml:space="preserve"> wobec struktury otwartego świata w grach wideo</w:t>
            </w:r>
            <w:r w:rsidRPr="002A65F6">
              <w:rPr>
                <w:rFonts w:ascii="Arial" w:hAnsi="Arial" w:cs="Arial"/>
              </w:rPr>
              <w:t xml:space="preserve">, [w:] K. Olkusz (red.), </w:t>
            </w:r>
            <w:r w:rsidRPr="002A65F6">
              <w:rPr>
                <w:rFonts w:ascii="Arial" w:hAnsi="Arial" w:cs="Arial"/>
                <w:i/>
                <w:iCs/>
              </w:rPr>
              <w:t>50 twarzy popkultury</w:t>
            </w:r>
            <w:r w:rsidRPr="002A65F6">
              <w:rPr>
                <w:rFonts w:ascii="Arial" w:hAnsi="Arial" w:cs="Arial"/>
              </w:rPr>
              <w:t>, Kraków 2017, s. 176–191.</w:t>
            </w:r>
          </w:p>
          <w:p w14:paraId="528BE977" w14:textId="3A69C185" w:rsidR="002A65F6" w:rsidRPr="002A65F6" w:rsidRDefault="002A65F6" w:rsidP="00FD4BA4">
            <w:pPr>
              <w:pStyle w:val="Standard"/>
              <w:widowControl w:val="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2A65F6">
              <w:rPr>
                <w:rFonts w:ascii="Arial" w:hAnsi="Arial" w:cs="Arial"/>
              </w:rPr>
              <w:t xml:space="preserve">Garda, Maria B., </w:t>
            </w:r>
            <w:r w:rsidRPr="002A65F6">
              <w:rPr>
                <w:rFonts w:ascii="Arial" w:hAnsi="Arial" w:cs="Arial"/>
                <w:i/>
                <w:iCs/>
              </w:rPr>
              <w:t>Interaktywne fantasy. Gatunek w grach cyfrowych</w:t>
            </w:r>
            <w:r w:rsidRPr="002A65F6">
              <w:rPr>
                <w:rFonts w:ascii="Arial" w:hAnsi="Arial" w:cs="Arial"/>
              </w:rPr>
              <w:t>, Łódź 2016.</w:t>
            </w:r>
          </w:p>
          <w:p w14:paraId="00623CD2" w14:textId="58E489EB" w:rsidR="00B342BF" w:rsidRPr="002A65F6" w:rsidRDefault="00985E71" w:rsidP="00FD4BA4">
            <w:pPr>
              <w:pStyle w:val="Standard"/>
              <w:widowControl w:val="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2A65F6">
              <w:rPr>
                <w:rFonts w:ascii="Arial" w:hAnsi="Arial" w:cs="Arial"/>
              </w:rPr>
              <w:t xml:space="preserve">Kłosiński Krzysztof, Maj Krzysztof M. (red.), </w:t>
            </w:r>
            <w:r w:rsidRPr="002A65F6">
              <w:rPr>
                <w:rFonts w:ascii="Arial" w:hAnsi="Arial" w:cs="Arial"/>
                <w:i/>
                <w:iCs/>
              </w:rPr>
              <w:t>Dyskursy gier wideo</w:t>
            </w:r>
            <w:r w:rsidRPr="002A65F6">
              <w:rPr>
                <w:rFonts w:ascii="Arial" w:hAnsi="Arial" w:cs="Arial"/>
              </w:rPr>
              <w:t>, Kraków 2019.</w:t>
            </w:r>
          </w:p>
          <w:p w14:paraId="406DDC02" w14:textId="1445D329" w:rsidR="00F72755" w:rsidRPr="002A65F6" w:rsidRDefault="00F72755" w:rsidP="00FD4BA4">
            <w:pPr>
              <w:pStyle w:val="Standard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2A65F6">
              <w:rPr>
                <w:rFonts w:ascii="Arial" w:hAnsi="Arial" w:cs="Arial"/>
              </w:rPr>
              <w:t xml:space="preserve">Kochanowicz Jakub, </w:t>
            </w:r>
            <w:r w:rsidRPr="002A65F6">
              <w:rPr>
                <w:rFonts w:ascii="Arial" w:hAnsi="Arial" w:cs="Arial"/>
                <w:i/>
                <w:iCs/>
              </w:rPr>
              <w:t>Game lore — dodatek, podstawa i „granica” supersystemów</w:t>
            </w:r>
            <w:r w:rsidRPr="002A65F6">
              <w:rPr>
                <w:rFonts w:ascii="Arial" w:hAnsi="Arial" w:cs="Arial"/>
              </w:rPr>
              <w:t>, „Literatura i Kultura Popularna”, t.25 (2019), s. 81–96.</w:t>
            </w:r>
          </w:p>
          <w:p w14:paraId="2A8B7E53" w14:textId="1B9899AD" w:rsidR="00FD4BA4" w:rsidRPr="00FD4BA4" w:rsidRDefault="00FD4BA4" w:rsidP="00FD4BA4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 xml:space="preserve">Maj , </w:t>
            </w:r>
            <w:r w:rsidRPr="002A65F6">
              <w:rPr>
                <w:rFonts w:ascii="Arial" w:hAnsi="Arial" w:cs="Arial"/>
                <w:i/>
                <w:iCs/>
                <w:sz w:val="22"/>
                <w:szCs w:val="22"/>
              </w:rPr>
              <w:t>O strukturze świata  w narracyjnych grach wideo</w:t>
            </w:r>
            <w:r w:rsidRPr="002A65F6">
              <w:rPr>
                <w:rFonts w:ascii="Arial" w:hAnsi="Arial" w:cs="Arial"/>
                <w:sz w:val="22"/>
                <w:szCs w:val="22"/>
              </w:rPr>
              <w:t>, „Images”, t. 29, nr 38 (2021), s. 43–55.</w:t>
            </w:r>
          </w:p>
          <w:p w14:paraId="0A6B6E34" w14:textId="56AC4979" w:rsidR="00F17872" w:rsidRPr="002A65F6" w:rsidRDefault="00F17872" w:rsidP="00FD4BA4">
            <w:pPr>
              <w:pStyle w:val="Standard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2A65F6">
              <w:rPr>
                <w:rFonts w:ascii="Arial" w:hAnsi="Arial" w:cs="Arial"/>
              </w:rPr>
              <w:t xml:space="preserve">Maj Krzysztof M., </w:t>
            </w:r>
            <w:r w:rsidRPr="002A65F6">
              <w:rPr>
                <w:rFonts w:ascii="Arial" w:hAnsi="Arial" w:cs="Arial"/>
                <w:i/>
                <w:iCs/>
              </w:rPr>
              <w:t>Realizm allotopii i realizm ludotopii. Wprowadzenie do teorii interfejsów światotwórczych</w:t>
            </w:r>
            <w:r w:rsidRPr="002A65F6">
              <w:rPr>
                <w:rFonts w:ascii="Arial" w:hAnsi="Arial" w:cs="Arial"/>
              </w:rPr>
              <w:t>, „Quart” nr 1 (2024), s. 34–55.</w:t>
            </w:r>
          </w:p>
          <w:p w14:paraId="0D12BA77" w14:textId="15BC4EC3" w:rsidR="00F17872" w:rsidRPr="002A65F6" w:rsidRDefault="00F17872" w:rsidP="00FD4BA4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A65F6">
              <w:rPr>
                <w:rFonts w:ascii="Arial" w:hAnsi="Arial" w:cs="Arial"/>
                <w:sz w:val="22"/>
                <w:szCs w:val="22"/>
              </w:rPr>
              <w:t xml:space="preserve">Maj Krzysztof M., </w:t>
            </w:r>
            <w:r w:rsidRPr="002A65F6">
              <w:rPr>
                <w:rFonts w:ascii="Arial" w:hAnsi="Arial" w:cs="Arial"/>
                <w:i/>
                <w:iCs/>
                <w:sz w:val="22"/>
                <w:szCs w:val="22"/>
              </w:rPr>
              <w:t>Światocentryczność fantastyki</w:t>
            </w:r>
            <w:r w:rsidRPr="002A65F6">
              <w:rPr>
                <w:rFonts w:ascii="Arial" w:hAnsi="Arial" w:cs="Arial"/>
                <w:sz w:val="22"/>
                <w:szCs w:val="22"/>
              </w:rPr>
              <w:t>, „Studia Poetica” 9 (2021), s. 216–233.</w:t>
            </w:r>
          </w:p>
          <w:p w14:paraId="7E2F080A" w14:textId="77777777" w:rsidR="00F17872" w:rsidRPr="002A65F6" w:rsidRDefault="00F17872" w:rsidP="00FD4BA4">
            <w:pPr>
              <w:pStyle w:val="Standard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2A65F6">
              <w:rPr>
                <w:rFonts w:ascii="Arial" w:hAnsi="Arial" w:cs="Arial"/>
              </w:rPr>
              <w:t xml:space="preserve">Marak, Katarzyna, Miłosz Markocki, </w:t>
            </w:r>
            <w:r w:rsidRPr="002A65F6">
              <w:rPr>
                <w:rFonts w:ascii="Arial" w:hAnsi="Arial" w:cs="Arial"/>
                <w:i/>
                <w:iCs/>
              </w:rPr>
              <w:t>Aspekty funkcjonowania gier cyfrowych we współczesnej kulturze: studia przypadków</w:t>
            </w:r>
            <w:r w:rsidRPr="002A65F6">
              <w:rPr>
                <w:rFonts w:ascii="Arial" w:hAnsi="Arial" w:cs="Arial"/>
              </w:rPr>
              <w:t>. Toruń 2016.</w:t>
            </w:r>
          </w:p>
          <w:p w14:paraId="1B588AB1" w14:textId="77777777" w:rsidR="00F17872" w:rsidRPr="002A65F6" w:rsidRDefault="00F17872" w:rsidP="00FD4BA4">
            <w:pPr>
              <w:pStyle w:val="Standard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2A65F6">
              <w:rPr>
                <w:rFonts w:ascii="Arial" w:hAnsi="Arial" w:cs="Arial"/>
              </w:rPr>
              <w:t xml:space="preserve">Mróz Michał, </w:t>
            </w:r>
            <w:r w:rsidRPr="002A65F6">
              <w:rPr>
                <w:rFonts w:ascii="Arial" w:hAnsi="Arial" w:cs="Arial"/>
                <w:i/>
                <w:iCs/>
              </w:rPr>
              <w:t>Przestrzeń w grze wideo Dark Souls jako narzędzie do kreowania światoopowieści</w:t>
            </w:r>
            <w:r w:rsidRPr="002A65F6">
              <w:rPr>
                <w:rFonts w:ascii="Arial" w:hAnsi="Arial" w:cs="Arial"/>
              </w:rPr>
              <w:t>, „Images”</w:t>
            </w:r>
            <w:r w:rsidR="00F72755" w:rsidRPr="002A65F6">
              <w:rPr>
                <w:rFonts w:ascii="Arial" w:hAnsi="Arial" w:cs="Arial"/>
              </w:rPr>
              <w:t xml:space="preserve"> t. 35, nr 44 (2023), s. 227–46.</w:t>
            </w:r>
          </w:p>
          <w:p w14:paraId="4C1C7AC5" w14:textId="77777777" w:rsidR="00F72755" w:rsidRDefault="00F72755" w:rsidP="00FD4BA4">
            <w:pPr>
              <w:pStyle w:val="Standard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2A65F6">
              <w:rPr>
                <w:rFonts w:ascii="Arial" w:hAnsi="Arial" w:cs="Arial"/>
              </w:rPr>
              <w:t xml:space="preserve">Kubiński Piotr, </w:t>
            </w:r>
            <w:r w:rsidRPr="002A65F6">
              <w:rPr>
                <w:rFonts w:ascii="Arial" w:hAnsi="Arial" w:cs="Arial"/>
                <w:i/>
                <w:iCs/>
              </w:rPr>
              <w:t>W stronę poetyki gier wideo</w:t>
            </w:r>
            <w:r w:rsidRPr="002A65F6">
              <w:rPr>
                <w:rFonts w:ascii="Arial" w:hAnsi="Arial" w:cs="Arial"/>
              </w:rPr>
              <w:t>, „Forum Poetyki:, nr 4–5 (2016), s. 20–29.</w:t>
            </w:r>
          </w:p>
          <w:p w14:paraId="6B1ADA1F" w14:textId="17037EB5" w:rsidR="0035375E" w:rsidRPr="004E7C25" w:rsidRDefault="0035375E" w:rsidP="00FD4BA4">
            <w:pPr>
              <w:numPr>
                <w:ilvl w:val="0"/>
                <w:numId w:val="9"/>
              </w:numPr>
              <w:autoSpaceDE w:val="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62007">
              <w:rPr>
                <w:rFonts w:ascii="Arial" w:hAnsi="Arial" w:cs="Arial"/>
                <w:sz w:val="22"/>
                <w:szCs w:val="22"/>
              </w:rPr>
              <w:t xml:space="preserve">Zielonka Konrad, </w:t>
            </w:r>
            <w:r w:rsidRPr="0036200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Jak rządzić w czasach wiktoriańskiej postapokalipsy? </w:t>
            </w:r>
            <w:r w:rsidRPr="004E7C25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>Problem władzy w grze Frostpunk</w:t>
            </w:r>
            <w:r w:rsidRPr="004E7C25">
              <w:rPr>
                <w:rFonts w:ascii="Arial" w:hAnsi="Arial" w:cs="Arial"/>
                <w:sz w:val="22"/>
                <w:szCs w:val="22"/>
                <w:lang w:val="en-GB"/>
              </w:rPr>
              <w:t>, „Facta Ficta. Journal of Theory, Narrative &amp; Media” nr 4 (2) 2019, s. 67–82.</w:t>
            </w:r>
          </w:p>
        </w:tc>
      </w:tr>
    </w:tbl>
    <w:p w14:paraId="1FED2354" w14:textId="77777777" w:rsidR="00B342BF" w:rsidRPr="004E7C25" w:rsidRDefault="00B342BF" w:rsidP="00BA679A">
      <w:pPr>
        <w:spacing w:line="276" w:lineRule="auto"/>
        <w:rPr>
          <w:rFonts w:ascii="Arial" w:hAnsi="Arial" w:cs="Arial"/>
          <w:sz w:val="22"/>
          <w:szCs w:val="22"/>
          <w:lang w:val="en-GB"/>
        </w:rPr>
      </w:pPr>
    </w:p>
    <w:p w14:paraId="67710782" w14:textId="77777777" w:rsidR="00B342BF" w:rsidRPr="004E7C25" w:rsidRDefault="00B342BF" w:rsidP="00BA679A">
      <w:pPr>
        <w:spacing w:line="276" w:lineRule="auto"/>
        <w:rPr>
          <w:rFonts w:ascii="Arial" w:hAnsi="Arial" w:cs="Arial"/>
          <w:sz w:val="22"/>
          <w:szCs w:val="22"/>
          <w:lang w:val="en-GB"/>
        </w:rPr>
      </w:pPr>
    </w:p>
    <w:p w14:paraId="763A0514" w14:textId="77777777" w:rsidR="00B342BF" w:rsidRPr="004E7C25" w:rsidRDefault="00B342BF" w:rsidP="00BA679A">
      <w:pPr>
        <w:pStyle w:val="Tekstdymka1"/>
        <w:spacing w:line="276" w:lineRule="auto"/>
        <w:rPr>
          <w:rFonts w:ascii="Arial" w:hAnsi="Arial" w:cs="Arial"/>
          <w:sz w:val="22"/>
          <w:szCs w:val="22"/>
          <w:lang w:val="en-GB"/>
        </w:rPr>
      </w:pPr>
    </w:p>
    <w:p w14:paraId="2AE1BDF6" w14:textId="77777777" w:rsidR="00B342BF" w:rsidRPr="002A65F6" w:rsidRDefault="00AC4FA8" w:rsidP="00BA679A">
      <w:pPr>
        <w:pStyle w:val="Tekstdymka1"/>
        <w:spacing w:line="276" w:lineRule="auto"/>
        <w:rPr>
          <w:rFonts w:ascii="Arial" w:hAnsi="Arial" w:cs="Arial"/>
          <w:sz w:val="22"/>
          <w:szCs w:val="22"/>
        </w:rPr>
      </w:pPr>
      <w:r w:rsidRPr="002A65F6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31415D36" w14:textId="77777777" w:rsidR="00B342BF" w:rsidRPr="002A65F6" w:rsidRDefault="00B342BF" w:rsidP="00BA679A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582" w:type="dxa"/>
        <w:tblLayout w:type="fixed"/>
        <w:tblLook w:val="04A0" w:firstRow="1" w:lastRow="0" w:firstColumn="1" w:lastColumn="0" w:noHBand="0" w:noVBand="1"/>
      </w:tblPr>
      <w:tblGrid>
        <w:gridCol w:w="2766"/>
        <w:gridCol w:w="5749"/>
        <w:gridCol w:w="1067"/>
      </w:tblGrid>
      <w:tr w:rsidR="00B342BF" w:rsidRPr="002A65F6" w14:paraId="34678635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3A1A81A" w14:textId="77777777" w:rsidR="00B342BF" w:rsidRPr="002A65F6" w:rsidRDefault="00AC4FA8" w:rsidP="00BA679A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A65F6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4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5BBAABDC" w14:textId="77777777" w:rsidR="00B342BF" w:rsidRPr="002A65F6" w:rsidRDefault="00AC4FA8" w:rsidP="00BA679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A65F6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235FFC87" w14:textId="77777777" w:rsidR="00B342BF" w:rsidRPr="002A65F6" w:rsidRDefault="00B342BF" w:rsidP="00BA679A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B342BF" w:rsidRPr="002A65F6" w14:paraId="203E2CD9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2947DD1" w14:textId="77777777" w:rsidR="00B342BF" w:rsidRPr="002A65F6" w:rsidRDefault="00B342BF" w:rsidP="00BA679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15AB773F" w14:textId="73221E8D" w:rsidR="00B342BF" w:rsidRPr="002A65F6" w:rsidRDefault="00AC4FA8" w:rsidP="00BA679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Audytorium</w:t>
            </w:r>
            <w:r w:rsidRPr="002A65F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(ćwiczenia, laboratorium itd.)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6E0A67D4" w14:textId="78EE24A7" w:rsidR="00B342BF" w:rsidRPr="002A65F6" w:rsidRDefault="00995075" w:rsidP="00BA679A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B342BF" w:rsidRPr="002A65F6" w14:paraId="37D2F938" w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C4B4BFD" w14:textId="77777777" w:rsidR="00B342BF" w:rsidRPr="002A65F6" w:rsidRDefault="00B342BF" w:rsidP="00BA679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FAEE381" w14:textId="5D8BD071" w:rsidR="00B342BF" w:rsidRPr="002A65F6" w:rsidRDefault="00AC4FA8" w:rsidP="00BA679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A65F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  <w:r w:rsidR="002C6ECC" w:rsidRPr="002A65F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(dostępność w trakcie konsultacji, kontakt mailowy)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35AA75A" w14:textId="2F24F94F" w:rsidR="00B342BF" w:rsidRPr="002A65F6" w:rsidRDefault="002C6ECC" w:rsidP="00BA679A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A65F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B342BF" w:rsidRPr="002A65F6" w14:paraId="07194CAA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3AFA4CC" w14:textId="77777777" w:rsidR="00B342BF" w:rsidRPr="002A65F6" w:rsidRDefault="00AC4FA8" w:rsidP="00BA679A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A65F6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4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7451FC93" w14:textId="77777777" w:rsidR="00B342BF" w:rsidRPr="002A65F6" w:rsidRDefault="00AC4FA8" w:rsidP="00BA679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A65F6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085384C6" w14:textId="057F7C99" w:rsidR="00B342BF" w:rsidRPr="002A65F6" w:rsidRDefault="002C6ECC" w:rsidP="00BA679A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A65F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995075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B342BF" w:rsidRPr="002A65F6" w14:paraId="29076744" w14:textId="77777777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09EDA17" w14:textId="77777777" w:rsidR="00B342BF" w:rsidRPr="002A65F6" w:rsidRDefault="00B342BF" w:rsidP="00BA679A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19219760" w14:textId="77777777" w:rsidR="00B342BF" w:rsidRPr="002A65F6" w:rsidRDefault="00AC4FA8" w:rsidP="00BA679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A65F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8B8EA75" w14:textId="5B41C56A" w:rsidR="00B342BF" w:rsidRPr="002A65F6" w:rsidRDefault="00B342BF" w:rsidP="00BA679A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B342BF" w:rsidRPr="002A65F6" w14:paraId="123D71EF" w14:textId="77777777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C117099" w14:textId="77777777" w:rsidR="00B342BF" w:rsidRPr="002A65F6" w:rsidRDefault="00B342BF" w:rsidP="00BA679A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64196FB4" w14:textId="77777777" w:rsidR="00B342BF" w:rsidRPr="002A65F6" w:rsidRDefault="00AC4FA8" w:rsidP="00BA679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A65F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EDF293A" w14:textId="7D28DBBA" w:rsidR="00B342BF" w:rsidRPr="002A65F6" w:rsidRDefault="00B342BF" w:rsidP="00BA679A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B342BF" w:rsidRPr="002A65F6" w14:paraId="391A21E2" w14:textId="77777777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A48ABD3" w14:textId="77777777" w:rsidR="00B342BF" w:rsidRPr="002A65F6" w:rsidRDefault="00B342BF" w:rsidP="00BA679A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0F49ADD" w14:textId="77777777" w:rsidR="00B342BF" w:rsidRPr="002A65F6" w:rsidRDefault="00AC4FA8" w:rsidP="00BA679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A65F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2E5E8A0" w14:textId="560D01D5" w:rsidR="00B342BF" w:rsidRPr="002A65F6" w:rsidRDefault="00995075" w:rsidP="00BA679A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B342BF" w:rsidRPr="002A65F6" w14:paraId="7EAA7F70" w14:textId="77777777">
        <w:trPr>
          <w:trHeight w:val="365"/>
        </w:trPr>
        <w:tc>
          <w:tcPr>
            <w:tcW w:w="851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A92BA30" w14:textId="77777777" w:rsidR="00B342BF" w:rsidRPr="002A65F6" w:rsidRDefault="00AC4FA8" w:rsidP="00BA679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A65F6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29FD8A2C" w14:textId="303F6867" w:rsidR="00B342BF" w:rsidRPr="002A65F6" w:rsidRDefault="002C6ECC" w:rsidP="00BA679A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A65F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50</w:t>
            </w:r>
          </w:p>
        </w:tc>
      </w:tr>
      <w:tr w:rsidR="00B342BF" w:rsidRPr="002A65F6" w14:paraId="4CD87F62" w14:textId="77777777">
        <w:trPr>
          <w:trHeight w:val="392"/>
        </w:trPr>
        <w:tc>
          <w:tcPr>
            <w:tcW w:w="851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DE7FA80" w14:textId="77777777" w:rsidR="00B342BF" w:rsidRPr="002A65F6" w:rsidRDefault="00AC4FA8" w:rsidP="00BA679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A65F6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7781E26E" w14:textId="49365AAA" w:rsidR="00B342BF" w:rsidRPr="002A65F6" w:rsidRDefault="00BA144C" w:rsidP="00BA679A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289BC252" w14:textId="77777777" w:rsidR="00B342BF" w:rsidRPr="002A65F6" w:rsidRDefault="00B342BF" w:rsidP="00BA679A">
      <w:pPr>
        <w:pStyle w:val="Tekstdymka1"/>
        <w:spacing w:line="276" w:lineRule="auto"/>
        <w:rPr>
          <w:rFonts w:ascii="Arial" w:hAnsi="Arial" w:cs="Arial"/>
          <w:sz w:val="22"/>
          <w:szCs w:val="22"/>
        </w:rPr>
      </w:pPr>
    </w:p>
    <w:sectPr w:rsidR="00B342BF" w:rsidRPr="002A65F6">
      <w:headerReference w:type="default" r:id="rId10"/>
      <w:footerReference w:type="default" r:id="rId11"/>
      <w:pgSz w:w="11906" w:h="16838"/>
      <w:pgMar w:top="1276" w:right="1134" w:bottom="1134" w:left="1134" w:header="454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14EBB" w14:textId="77777777" w:rsidR="008A4526" w:rsidRDefault="008A4526">
      <w:r>
        <w:separator/>
      </w:r>
    </w:p>
  </w:endnote>
  <w:endnote w:type="continuationSeparator" w:id="0">
    <w:p w14:paraId="46CD4C83" w14:textId="77777777" w:rsidR="008A4526" w:rsidRDefault="008A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Narrow">
    <w:altName w:val="Times New Roman"/>
    <w:charset w:val="EE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2C5EF" w14:textId="77777777" w:rsidR="00B342BF" w:rsidRDefault="00AC4FA8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  <w:p w14:paraId="5A003C56" w14:textId="77777777" w:rsidR="00B342BF" w:rsidRDefault="00B342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16F92" w14:textId="77777777" w:rsidR="008A4526" w:rsidRDefault="008A4526">
      <w:r>
        <w:separator/>
      </w:r>
    </w:p>
  </w:footnote>
  <w:footnote w:type="continuationSeparator" w:id="0">
    <w:p w14:paraId="0B650024" w14:textId="77777777" w:rsidR="008A4526" w:rsidRDefault="008A4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57AE6" w14:textId="77777777" w:rsidR="00B342BF" w:rsidRDefault="00B342BF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" w15:restartNumberingAfterBreak="0">
    <w:nsid w:val="042F1D56"/>
    <w:multiLevelType w:val="hybridMultilevel"/>
    <w:tmpl w:val="43DA7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F715C"/>
    <w:multiLevelType w:val="multilevel"/>
    <w:tmpl w:val="3FEA44C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34F71E6"/>
    <w:multiLevelType w:val="multilevel"/>
    <w:tmpl w:val="88BE56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4244303"/>
    <w:multiLevelType w:val="hybridMultilevel"/>
    <w:tmpl w:val="2C1A6B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B26DC"/>
    <w:multiLevelType w:val="multilevel"/>
    <w:tmpl w:val="11E837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CCF3430"/>
    <w:multiLevelType w:val="multilevel"/>
    <w:tmpl w:val="9D64A8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D4C6D0F"/>
    <w:multiLevelType w:val="hybridMultilevel"/>
    <w:tmpl w:val="3CDE8A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D417DD3"/>
    <w:multiLevelType w:val="multilevel"/>
    <w:tmpl w:val="A01E2CC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decimal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."/>
      <w:lvlJc w:val="left"/>
      <w:pPr>
        <w:tabs>
          <w:tab w:val="num" w:pos="0"/>
        </w:tabs>
        <w:ind w:left="3600" w:hanging="360"/>
      </w:pPr>
    </w:lvl>
  </w:abstractNum>
  <w:num w:numId="1" w16cid:durableId="124079408">
    <w:abstractNumId w:val="2"/>
  </w:num>
  <w:num w:numId="2" w16cid:durableId="960920345">
    <w:abstractNumId w:val="6"/>
  </w:num>
  <w:num w:numId="3" w16cid:durableId="1550535756">
    <w:abstractNumId w:val="5"/>
  </w:num>
  <w:num w:numId="4" w16cid:durableId="172376118">
    <w:abstractNumId w:val="8"/>
  </w:num>
  <w:num w:numId="5" w16cid:durableId="1357539142">
    <w:abstractNumId w:val="3"/>
  </w:num>
  <w:num w:numId="6" w16cid:durableId="77295315">
    <w:abstractNumId w:val="0"/>
  </w:num>
  <w:num w:numId="7" w16cid:durableId="1581207595">
    <w:abstractNumId w:val="4"/>
  </w:num>
  <w:num w:numId="8" w16cid:durableId="1920216713">
    <w:abstractNumId w:val="1"/>
  </w:num>
  <w:num w:numId="9" w16cid:durableId="6551134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2BF"/>
    <w:rsid w:val="00012EBA"/>
    <w:rsid w:val="000243D3"/>
    <w:rsid w:val="0002458C"/>
    <w:rsid w:val="00036790"/>
    <w:rsid w:val="0005294F"/>
    <w:rsid w:val="00064438"/>
    <w:rsid w:val="000D35CB"/>
    <w:rsid w:val="000E7FDE"/>
    <w:rsid w:val="000F7458"/>
    <w:rsid w:val="002220E3"/>
    <w:rsid w:val="002324E4"/>
    <w:rsid w:val="00233EDF"/>
    <w:rsid w:val="00243110"/>
    <w:rsid w:val="00253B22"/>
    <w:rsid w:val="002843D4"/>
    <w:rsid w:val="002A65F6"/>
    <w:rsid w:val="002C6ECC"/>
    <w:rsid w:val="0035375E"/>
    <w:rsid w:val="00394613"/>
    <w:rsid w:val="003F1A3B"/>
    <w:rsid w:val="0043149A"/>
    <w:rsid w:val="00445F31"/>
    <w:rsid w:val="00473471"/>
    <w:rsid w:val="004A6D98"/>
    <w:rsid w:val="004B27B8"/>
    <w:rsid w:val="004C3D0C"/>
    <w:rsid w:val="004D3B71"/>
    <w:rsid w:val="004E329A"/>
    <w:rsid w:val="004E7C25"/>
    <w:rsid w:val="004F4BCE"/>
    <w:rsid w:val="00524120"/>
    <w:rsid w:val="005774A9"/>
    <w:rsid w:val="00577746"/>
    <w:rsid w:val="0059532E"/>
    <w:rsid w:val="00604AAD"/>
    <w:rsid w:val="00651BE0"/>
    <w:rsid w:val="00655DF3"/>
    <w:rsid w:val="006D21F3"/>
    <w:rsid w:val="007019AD"/>
    <w:rsid w:val="007353CE"/>
    <w:rsid w:val="00765645"/>
    <w:rsid w:val="00793389"/>
    <w:rsid w:val="007B6ECC"/>
    <w:rsid w:val="007F77ED"/>
    <w:rsid w:val="008439AA"/>
    <w:rsid w:val="00844FF0"/>
    <w:rsid w:val="00884FC7"/>
    <w:rsid w:val="008A4526"/>
    <w:rsid w:val="008D2FF4"/>
    <w:rsid w:val="009401F4"/>
    <w:rsid w:val="00960CBF"/>
    <w:rsid w:val="00973C70"/>
    <w:rsid w:val="00985E71"/>
    <w:rsid w:val="00995075"/>
    <w:rsid w:val="00A35C2F"/>
    <w:rsid w:val="00A84CF6"/>
    <w:rsid w:val="00AA1CFF"/>
    <w:rsid w:val="00AC4FA8"/>
    <w:rsid w:val="00AC75E5"/>
    <w:rsid w:val="00B30603"/>
    <w:rsid w:val="00B342BF"/>
    <w:rsid w:val="00B9025B"/>
    <w:rsid w:val="00BA144C"/>
    <w:rsid w:val="00BA679A"/>
    <w:rsid w:val="00BB7751"/>
    <w:rsid w:val="00BD4583"/>
    <w:rsid w:val="00C1778D"/>
    <w:rsid w:val="00C366A8"/>
    <w:rsid w:val="00C426E7"/>
    <w:rsid w:val="00C65E30"/>
    <w:rsid w:val="00C67F3A"/>
    <w:rsid w:val="00D377ED"/>
    <w:rsid w:val="00D46EFD"/>
    <w:rsid w:val="00D66EAA"/>
    <w:rsid w:val="00D77622"/>
    <w:rsid w:val="00DD7BBD"/>
    <w:rsid w:val="00DF1BD2"/>
    <w:rsid w:val="00E62246"/>
    <w:rsid w:val="00EA186A"/>
    <w:rsid w:val="00EC06D7"/>
    <w:rsid w:val="00ED5138"/>
    <w:rsid w:val="00EE3274"/>
    <w:rsid w:val="00EE5ABF"/>
    <w:rsid w:val="00EE7BD5"/>
    <w:rsid w:val="00F05187"/>
    <w:rsid w:val="00F17872"/>
    <w:rsid w:val="00F72755"/>
    <w:rsid w:val="00FD4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DFCCF"/>
  <w15:docId w15:val="{03615AA7-A7AA-40D1-B582-2CA0A2963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Verdana" w:hAnsi="Verdana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6E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styleId="Numerstrony">
    <w:name w:val="page number"/>
    <w:semiHidden/>
    <w:qFormat/>
    <w:rPr>
      <w:sz w:val="14"/>
      <w:szCs w:val="14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TekstdymkaZnak">
    <w:name w:val="Tekst dymka Znak"/>
    <w:link w:val="Tekstdymka"/>
    <w:uiPriority w:val="99"/>
    <w:semiHidden/>
    <w:qFormat/>
    <w:rsid w:val="00827D3B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9026FF"/>
  </w:style>
  <w:style w:type="character" w:customStyle="1" w:styleId="TematkomentarzaZnak">
    <w:name w:val="Temat komentarza Znak"/>
    <w:link w:val="Tematkomentarza"/>
    <w:uiPriority w:val="99"/>
    <w:semiHidden/>
    <w:qFormat/>
    <w:rsid w:val="009026FF"/>
    <w:rPr>
      <w:b/>
      <w:bCs/>
    </w:rPr>
  </w:style>
  <w:style w:type="character" w:customStyle="1" w:styleId="czeinternetowe">
    <w:name w:val="Łącze internetowe"/>
    <w:basedOn w:val="Domylnaczcionkaakapitu"/>
    <w:uiPriority w:val="99"/>
    <w:unhideWhenUsed/>
    <w:rsid w:val="0098505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985056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qFormat/>
  </w:style>
  <w:style w:type="paragraph" w:styleId="Tekstkomentarza">
    <w:name w:val="annotation text"/>
    <w:basedOn w:val="Normalny"/>
    <w:link w:val="TekstkomentarzaZnak"/>
    <w:semiHidden/>
    <w:qFormat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qFormat/>
    <w:rPr>
      <w:b/>
      <w:bCs/>
    </w:rPr>
  </w:style>
  <w:style w:type="paragraph" w:customStyle="1" w:styleId="Tekstdymka1">
    <w:name w:val="Tekst dymka1"/>
    <w:basedOn w:val="Normalny"/>
    <w:qFormat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026FF"/>
    <w:rPr>
      <w:b/>
      <w:bCs/>
    </w:rPr>
  </w:style>
  <w:style w:type="paragraph" w:customStyle="1" w:styleId="Standard">
    <w:name w:val="Standard"/>
    <w:qFormat/>
    <w:rsid w:val="004C5CAE"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A904FA"/>
    <w:pPr>
      <w:ind w:left="720"/>
      <w:contextualSpacing/>
    </w:pPr>
  </w:style>
  <w:style w:type="numbering" w:customStyle="1" w:styleId="WW8Num3">
    <w:name w:val="WW8Num3"/>
    <w:qFormat/>
    <w:rsid w:val="00AE798D"/>
  </w:style>
  <w:style w:type="paragraph" w:styleId="Poprawka">
    <w:name w:val="Revision"/>
    <w:hidden/>
    <w:uiPriority w:val="99"/>
    <w:semiHidden/>
    <w:rsid w:val="007019AD"/>
    <w:pPr>
      <w:suppressAutoHyphens w:val="0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774A9"/>
    <w:rPr>
      <w:color w:val="467886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6ECC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WW8Num4z6">
    <w:name w:val="WW8Num4z6"/>
    <w:rsid w:val="003537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6" ma:contentTypeDescription="Utwórz nowy dokument." ma:contentTypeScope="" ma:versionID="48ecfa423eac7a825ede6021c6edb6e0">
  <xsd:schema xmlns:xsd="http://www.w3.org/2001/XMLSchema" xmlns:xs="http://www.w3.org/2001/XMLSchema" xmlns:p="http://schemas.microsoft.com/office/2006/metadata/properties" xmlns:ns2="8c29c5d2-85d2-43b4-af98-e7119c4ac7cc" targetNamespace="http://schemas.microsoft.com/office/2006/metadata/properties" ma:root="true" ma:fieldsID="4fdc5da1dc74f5ee901dc0e55e250a23" ns2:_="">
    <xsd:import namespace="8c29c5d2-85d2-43b4-af98-e7119c4ac7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26C3B-2FAA-4C23-B526-33A8E6410A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8F216F-270F-439D-B822-B77B661A26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0FC1E4-8C10-46BA-90DB-8CBB4068B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5</Pages>
  <Words>1025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dc:description/>
  <cp:lastModifiedBy>Monika Kardasz</cp:lastModifiedBy>
  <cp:revision>51</cp:revision>
  <cp:lastPrinted>2025-10-26T15:18:00Z</cp:lastPrinted>
  <dcterms:created xsi:type="dcterms:W3CDTF">2024-10-15T08:34:00Z</dcterms:created>
  <dcterms:modified xsi:type="dcterms:W3CDTF">2026-02-26T20:01:00Z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Akademia Pedagogiczna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